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FC7E" w14:textId="77777777" w:rsidR="00734454" w:rsidRPr="00BA3371" w:rsidRDefault="00DB0FE3" w:rsidP="0012596F">
      <w:pPr>
        <w:spacing w:after="28" w:line="259" w:lineRule="auto"/>
        <w:ind w:left="5387" w:right="77" w:firstLine="2"/>
        <w:jc w:val="left"/>
        <w:rPr>
          <w:rFonts w:ascii="Tahoma" w:hAnsi="Tahoma" w:cs="Tahoma"/>
          <w:sz w:val="28"/>
          <w:szCs w:val="28"/>
        </w:rPr>
      </w:pPr>
      <w:r w:rsidRPr="00BA3371">
        <w:rPr>
          <w:rFonts w:ascii="Tahoma" w:hAnsi="Tahoma" w:cs="Tahoma"/>
          <w:sz w:val="28"/>
          <w:szCs w:val="28"/>
        </w:rPr>
        <w:t xml:space="preserve">PATVIRTINTA  </w:t>
      </w:r>
    </w:p>
    <w:p w14:paraId="0F7ECCA9" w14:textId="77777777" w:rsidR="00266D98" w:rsidRPr="00BA3371" w:rsidRDefault="00DB0FE3" w:rsidP="0012596F">
      <w:pPr>
        <w:spacing w:after="28" w:line="259" w:lineRule="auto"/>
        <w:ind w:left="5387" w:right="77" w:firstLine="2"/>
        <w:jc w:val="left"/>
        <w:rPr>
          <w:rFonts w:ascii="Tahoma" w:hAnsi="Tahoma" w:cs="Tahoma"/>
          <w:sz w:val="28"/>
          <w:szCs w:val="28"/>
        </w:rPr>
      </w:pPr>
      <w:r w:rsidRPr="00BA3371">
        <w:rPr>
          <w:rFonts w:ascii="Tahoma" w:hAnsi="Tahoma" w:cs="Tahoma"/>
          <w:sz w:val="28"/>
          <w:szCs w:val="28"/>
        </w:rPr>
        <w:t xml:space="preserve">Akcinės bendrovės Lietuvos pašto </w:t>
      </w:r>
    </w:p>
    <w:p w14:paraId="64286A15" w14:textId="77777777" w:rsidR="00266D98" w:rsidRPr="00BA3371" w:rsidRDefault="00266D98" w:rsidP="0012596F">
      <w:pPr>
        <w:spacing w:after="28" w:line="259" w:lineRule="auto"/>
        <w:ind w:left="5387" w:right="77" w:firstLine="2"/>
        <w:jc w:val="left"/>
        <w:rPr>
          <w:rFonts w:ascii="Tahoma" w:hAnsi="Tahoma" w:cs="Tahoma"/>
          <w:sz w:val="28"/>
          <w:szCs w:val="28"/>
        </w:rPr>
      </w:pPr>
      <w:r w:rsidRPr="00BA3371">
        <w:rPr>
          <w:rFonts w:ascii="Tahoma" w:hAnsi="Tahoma" w:cs="Tahoma"/>
          <w:sz w:val="28"/>
          <w:szCs w:val="28"/>
        </w:rPr>
        <w:t>F</w:t>
      </w:r>
      <w:r w:rsidR="00E31806" w:rsidRPr="00BA3371">
        <w:rPr>
          <w:rFonts w:ascii="Tahoma" w:hAnsi="Tahoma" w:cs="Tahoma"/>
          <w:sz w:val="28"/>
          <w:szCs w:val="28"/>
        </w:rPr>
        <w:t>inansų ir administravimo</w:t>
      </w:r>
      <w:r w:rsidRPr="00BA3371">
        <w:rPr>
          <w:rFonts w:ascii="Tahoma" w:hAnsi="Tahoma" w:cs="Tahoma"/>
          <w:sz w:val="28"/>
          <w:szCs w:val="28"/>
        </w:rPr>
        <w:t xml:space="preserve"> padalinio direktoriaus </w:t>
      </w:r>
    </w:p>
    <w:p w14:paraId="09405C73" w14:textId="397DD704" w:rsidR="00266D98" w:rsidRPr="00BA3371" w:rsidRDefault="00DB0FE3" w:rsidP="0012596F">
      <w:pPr>
        <w:spacing w:after="28" w:line="259" w:lineRule="auto"/>
        <w:ind w:left="5387" w:right="77" w:firstLine="2"/>
        <w:jc w:val="left"/>
        <w:rPr>
          <w:rFonts w:ascii="Tahoma" w:hAnsi="Tahoma" w:cs="Tahoma"/>
          <w:sz w:val="28"/>
          <w:szCs w:val="28"/>
        </w:rPr>
      </w:pPr>
      <w:r w:rsidRPr="00BA3371">
        <w:rPr>
          <w:rFonts w:ascii="Tahoma" w:hAnsi="Tahoma" w:cs="Tahoma"/>
          <w:sz w:val="28"/>
          <w:szCs w:val="28"/>
        </w:rPr>
        <w:t>202</w:t>
      </w:r>
      <w:r w:rsidR="0012596F" w:rsidRPr="00BA3371">
        <w:rPr>
          <w:rFonts w:ascii="Tahoma" w:hAnsi="Tahoma" w:cs="Tahoma"/>
          <w:sz w:val="28"/>
          <w:szCs w:val="28"/>
          <w:lang w:val="en-US"/>
        </w:rPr>
        <w:t>5</w:t>
      </w:r>
      <w:r w:rsidRPr="00BA3371">
        <w:rPr>
          <w:rFonts w:ascii="Tahoma" w:hAnsi="Tahoma" w:cs="Tahoma"/>
          <w:sz w:val="28"/>
          <w:szCs w:val="28"/>
        </w:rPr>
        <w:t xml:space="preserve"> m. </w:t>
      </w:r>
      <w:r w:rsidR="00AE6BF9" w:rsidRPr="00BA3371">
        <w:rPr>
          <w:rFonts w:ascii="Tahoma" w:hAnsi="Tahoma" w:cs="Tahoma"/>
          <w:sz w:val="28"/>
          <w:szCs w:val="28"/>
        </w:rPr>
        <w:t>liepos</w:t>
      </w:r>
      <w:r w:rsidR="009E418F" w:rsidRPr="00BA3371">
        <w:rPr>
          <w:rFonts w:ascii="Tahoma" w:hAnsi="Tahoma" w:cs="Tahoma"/>
          <w:sz w:val="28"/>
          <w:szCs w:val="28"/>
        </w:rPr>
        <w:t xml:space="preserve"> </w:t>
      </w:r>
      <w:r w:rsidRPr="00BA3371">
        <w:rPr>
          <w:rFonts w:ascii="Tahoma" w:hAnsi="Tahoma" w:cs="Tahoma"/>
          <w:sz w:val="28"/>
          <w:szCs w:val="28"/>
        </w:rPr>
        <w:t xml:space="preserve">2 d. </w:t>
      </w:r>
    </w:p>
    <w:p w14:paraId="7B15534C" w14:textId="63DBFB30" w:rsidR="00734454" w:rsidRPr="00BA3371" w:rsidRDefault="009E418F" w:rsidP="0012596F">
      <w:pPr>
        <w:spacing w:after="28" w:line="259" w:lineRule="auto"/>
        <w:ind w:left="5387" w:right="77" w:firstLine="2"/>
        <w:jc w:val="left"/>
        <w:rPr>
          <w:rFonts w:ascii="Tahoma" w:hAnsi="Tahoma" w:cs="Tahoma"/>
          <w:sz w:val="28"/>
          <w:szCs w:val="28"/>
        </w:rPr>
      </w:pPr>
      <w:r w:rsidRPr="00BA3371">
        <w:rPr>
          <w:rFonts w:ascii="Tahoma" w:hAnsi="Tahoma" w:cs="Tahoma"/>
          <w:sz w:val="28"/>
          <w:szCs w:val="28"/>
        </w:rPr>
        <w:t xml:space="preserve">potvarkiu Nr.  </w:t>
      </w:r>
    </w:p>
    <w:p w14:paraId="7C297860" w14:textId="3ECC98A3" w:rsidR="00734454" w:rsidRPr="00BA3371" w:rsidRDefault="00734454" w:rsidP="0012596F">
      <w:pPr>
        <w:spacing w:after="0" w:line="259" w:lineRule="auto"/>
        <w:ind w:left="4276" w:firstLine="0"/>
        <w:jc w:val="left"/>
        <w:rPr>
          <w:rFonts w:ascii="Tahoma" w:hAnsi="Tahoma" w:cs="Tahoma"/>
          <w:sz w:val="28"/>
          <w:szCs w:val="28"/>
        </w:rPr>
      </w:pPr>
    </w:p>
    <w:p w14:paraId="5DFBFF1F" w14:textId="0CFF7F57" w:rsidR="00734454" w:rsidRPr="00BA3371" w:rsidRDefault="00DB0FE3" w:rsidP="0012596F">
      <w:pPr>
        <w:spacing w:after="74" w:line="259" w:lineRule="auto"/>
        <w:ind w:left="1166" w:firstLine="0"/>
        <w:jc w:val="left"/>
        <w:rPr>
          <w:rFonts w:ascii="Tahoma" w:hAnsi="Tahoma" w:cs="Tahoma"/>
          <w:sz w:val="28"/>
          <w:szCs w:val="28"/>
        </w:rPr>
      </w:pPr>
      <w:r w:rsidRPr="00BA3371">
        <w:rPr>
          <w:rFonts w:ascii="Tahoma" w:hAnsi="Tahoma" w:cs="Tahoma"/>
          <w:b/>
          <w:sz w:val="28"/>
          <w:szCs w:val="28"/>
        </w:rPr>
        <w:t xml:space="preserve"> </w:t>
      </w:r>
    </w:p>
    <w:p w14:paraId="27773908" w14:textId="35F51B7A" w:rsidR="00734454" w:rsidRPr="00BA3371" w:rsidRDefault="00DB0FE3" w:rsidP="006673DF">
      <w:pPr>
        <w:pStyle w:val="Heading1"/>
        <w:spacing w:after="44"/>
        <w:ind w:left="1005" w:right="18" w:hanging="1147"/>
        <w:rPr>
          <w:rFonts w:ascii="Tahoma" w:hAnsi="Tahoma" w:cs="Tahoma"/>
          <w:sz w:val="28"/>
          <w:szCs w:val="28"/>
        </w:rPr>
      </w:pPr>
      <w:r w:rsidRPr="00BA3371">
        <w:rPr>
          <w:rFonts w:ascii="Tahoma" w:hAnsi="Tahoma" w:cs="Tahoma"/>
          <w:sz w:val="28"/>
          <w:szCs w:val="28"/>
        </w:rPr>
        <w:t>AKCINĖ</w:t>
      </w:r>
      <w:r w:rsidR="006673DF" w:rsidRPr="00BA3371">
        <w:rPr>
          <w:rFonts w:ascii="Tahoma" w:hAnsi="Tahoma" w:cs="Tahoma"/>
          <w:sz w:val="28"/>
          <w:szCs w:val="28"/>
        </w:rPr>
        <w:t>S</w:t>
      </w:r>
      <w:r w:rsidRPr="00BA3371">
        <w:rPr>
          <w:rFonts w:ascii="Tahoma" w:hAnsi="Tahoma" w:cs="Tahoma"/>
          <w:sz w:val="28"/>
          <w:szCs w:val="28"/>
        </w:rPr>
        <w:t xml:space="preserve"> BENDROVĖ</w:t>
      </w:r>
      <w:r w:rsidR="006673DF" w:rsidRPr="00BA3371">
        <w:rPr>
          <w:rFonts w:ascii="Tahoma" w:hAnsi="Tahoma" w:cs="Tahoma"/>
          <w:sz w:val="28"/>
          <w:szCs w:val="28"/>
        </w:rPr>
        <w:t>S</w:t>
      </w:r>
      <w:r w:rsidRPr="00BA3371">
        <w:rPr>
          <w:rFonts w:ascii="Tahoma" w:hAnsi="Tahoma" w:cs="Tahoma"/>
          <w:sz w:val="28"/>
          <w:szCs w:val="28"/>
        </w:rPr>
        <w:t xml:space="preserve"> LIETUVOS PAŠT</w:t>
      </w:r>
      <w:r w:rsidR="002B39F9" w:rsidRPr="00BA3371">
        <w:rPr>
          <w:rFonts w:ascii="Tahoma" w:hAnsi="Tahoma" w:cs="Tahoma"/>
          <w:sz w:val="28"/>
          <w:szCs w:val="28"/>
        </w:rPr>
        <w:t>O</w:t>
      </w:r>
    </w:p>
    <w:p w14:paraId="23D3A98C" w14:textId="7037F243" w:rsidR="00734454" w:rsidRPr="00BA3371" w:rsidRDefault="00DB0FE3" w:rsidP="006673DF">
      <w:pPr>
        <w:ind w:left="1005" w:hanging="1147"/>
        <w:jc w:val="center"/>
        <w:rPr>
          <w:rFonts w:ascii="Tahoma" w:hAnsi="Tahoma" w:cs="Tahoma"/>
          <w:b/>
          <w:bCs/>
          <w:sz w:val="28"/>
          <w:szCs w:val="28"/>
        </w:rPr>
      </w:pPr>
      <w:bookmarkStart w:id="0" w:name="_Hlk148951468"/>
      <w:r w:rsidRPr="00BA3371">
        <w:rPr>
          <w:rFonts w:ascii="Tahoma" w:hAnsi="Tahoma" w:cs="Tahoma"/>
          <w:b/>
          <w:bCs/>
          <w:sz w:val="28"/>
          <w:szCs w:val="28"/>
        </w:rPr>
        <w:t>MOKĖJIMO PASLAUGŲ TEIKIMO BENDROSIOS SĄLYGOS</w:t>
      </w:r>
    </w:p>
    <w:bookmarkEnd w:id="0"/>
    <w:p w14:paraId="0A1C17D6" w14:textId="4B01BE2D" w:rsidR="00734454" w:rsidRPr="00BA3371" w:rsidRDefault="00734454" w:rsidP="0012596F">
      <w:pPr>
        <w:spacing w:after="0" w:line="259" w:lineRule="auto"/>
        <w:ind w:left="1166" w:firstLine="0"/>
        <w:jc w:val="left"/>
        <w:rPr>
          <w:rFonts w:ascii="Tahoma" w:hAnsi="Tahoma" w:cs="Tahoma"/>
          <w:sz w:val="28"/>
          <w:szCs w:val="28"/>
        </w:rPr>
      </w:pPr>
    </w:p>
    <w:p w14:paraId="72CB1427" w14:textId="040874B5" w:rsidR="00734454" w:rsidRPr="00BA3371" w:rsidRDefault="008265C8" w:rsidP="0012596F">
      <w:pPr>
        <w:spacing w:after="0" w:line="259" w:lineRule="auto"/>
        <w:ind w:left="983" w:firstLine="0"/>
        <w:jc w:val="center"/>
        <w:rPr>
          <w:rFonts w:ascii="Tahoma" w:hAnsi="Tahoma" w:cs="Tahoma"/>
          <w:sz w:val="28"/>
          <w:szCs w:val="28"/>
        </w:rPr>
      </w:pPr>
      <w:r w:rsidRPr="00BA3371">
        <w:rPr>
          <w:rFonts w:ascii="Tahoma" w:hAnsi="Tahoma" w:cs="Tahoma"/>
          <w:sz w:val="28"/>
          <w:szCs w:val="28"/>
        </w:rPr>
        <w:t>202</w:t>
      </w:r>
      <w:r w:rsidR="00725993" w:rsidRPr="00BA3371">
        <w:rPr>
          <w:rFonts w:ascii="Tahoma" w:hAnsi="Tahoma" w:cs="Tahoma"/>
          <w:sz w:val="28"/>
          <w:szCs w:val="28"/>
          <w:lang w:val="en-US"/>
        </w:rPr>
        <w:t>5</w:t>
      </w:r>
      <w:r w:rsidRPr="00BA3371">
        <w:rPr>
          <w:rFonts w:ascii="Tahoma" w:hAnsi="Tahoma" w:cs="Tahoma"/>
          <w:sz w:val="28"/>
          <w:szCs w:val="28"/>
        </w:rPr>
        <w:t xml:space="preserve"> m. </w:t>
      </w:r>
      <w:r w:rsidR="00AE6BF9" w:rsidRPr="00BA3371">
        <w:rPr>
          <w:rFonts w:ascii="Tahoma" w:hAnsi="Tahoma" w:cs="Tahoma"/>
          <w:sz w:val="28"/>
          <w:szCs w:val="28"/>
        </w:rPr>
        <w:t>liepos</w:t>
      </w:r>
      <w:r w:rsidR="00725993" w:rsidRPr="00BA3371">
        <w:rPr>
          <w:rFonts w:ascii="Tahoma" w:hAnsi="Tahoma" w:cs="Tahoma"/>
          <w:sz w:val="28"/>
          <w:szCs w:val="28"/>
        </w:rPr>
        <w:t xml:space="preserve"> </w:t>
      </w:r>
      <w:r w:rsidRPr="00BA3371">
        <w:rPr>
          <w:rFonts w:ascii="Tahoma" w:hAnsi="Tahoma" w:cs="Tahoma"/>
          <w:sz w:val="28"/>
          <w:szCs w:val="28"/>
        </w:rPr>
        <w:t>2 d.</w:t>
      </w:r>
    </w:p>
    <w:p w14:paraId="73D10AD6" w14:textId="6EF86D57" w:rsidR="00734454" w:rsidRPr="00BA3371" w:rsidRDefault="00734454" w:rsidP="0012596F">
      <w:pPr>
        <w:spacing w:after="19" w:line="259" w:lineRule="auto"/>
        <w:ind w:left="994" w:firstLine="0"/>
        <w:jc w:val="left"/>
        <w:rPr>
          <w:rFonts w:ascii="Tahoma" w:hAnsi="Tahoma" w:cs="Tahoma"/>
          <w:sz w:val="28"/>
          <w:szCs w:val="28"/>
        </w:rPr>
      </w:pPr>
    </w:p>
    <w:p w14:paraId="35999886" w14:textId="5FA2AFAC" w:rsidR="00734454" w:rsidRPr="00BA3371" w:rsidRDefault="00A91044" w:rsidP="006673DF">
      <w:pPr>
        <w:ind w:left="137"/>
        <w:rPr>
          <w:rFonts w:ascii="Tahoma" w:hAnsi="Tahoma" w:cs="Tahoma"/>
          <w:sz w:val="28"/>
          <w:szCs w:val="28"/>
        </w:rPr>
      </w:pPr>
      <w:r w:rsidRPr="00BA3371">
        <w:rPr>
          <w:rFonts w:ascii="Tahoma" w:hAnsi="Tahoma" w:cs="Tahoma"/>
          <w:sz w:val="28"/>
          <w:szCs w:val="28"/>
        </w:rPr>
        <w:t>M</w:t>
      </w:r>
      <w:r w:rsidR="00DB0FE3" w:rsidRPr="00BA3371">
        <w:rPr>
          <w:rFonts w:ascii="Tahoma" w:hAnsi="Tahoma" w:cs="Tahoma"/>
          <w:sz w:val="28"/>
          <w:szCs w:val="28"/>
        </w:rPr>
        <w:t>okėjimo paslaugų teikimo bendrosiose sąlygose pateikiama informacija apie akcinės bendrovės Lietuvos pašto (toliau – Bendrovė) teikiamas pinigų perlaidų</w:t>
      </w:r>
      <w:r w:rsidR="006673DF" w:rsidRPr="00BA3371">
        <w:rPr>
          <w:rFonts w:ascii="Tahoma" w:hAnsi="Tahoma" w:cs="Tahoma"/>
          <w:sz w:val="28"/>
          <w:szCs w:val="28"/>
        </w:rPr>
        <w:t>,</w:t>
      </w:r>
      <w:r w:rsidR="00DB0FE3" w:rsidRPr="00BA3371">
        <w:rPr>
          <w:rFonts w:ascii="Tahoma" w:hAnsi="Tahoma" w:cs="Tahoma"/>
          <w:sz w:val="28"/>
          <w:szCs w:val="28"/>
        </w:rPr>
        <w:t xml:space="preserve"> įmokų surinkimo ir išmokų išmokėjimo paslaugas.</w:t>
      </w:r>
    </w:p>
    <w:p w14:paraId="3841FBC5" w14:textId="25724ED0" w:rsidR="00734454" w:rsidRPr="00BA3371" w:rsidRDefault="002B39F9" w:rsidP="006673DF">
      <w:pPr>
        <w:pStyle w:val="Heading1"/>
        <w:numPr>
          <w:ilvl w:val="0"/>
          <w:numId w:val="11"/>
        </w:numPr>
        <w:tabs>
          <w:tab w:val="left" w:pos="426"/>
        </w:tabs>
        <w:spacing w:before="240" w:after="240" w:line="240" w:lineRule="auto"/>
        <w:ind w:firstLine="1188"/>
        <w:jc w:val="both"/>
        <w:rPr>
          <w:rFonts w:ascii="Tahoma" w:hAnsi="Tahoma" w:cs="Tahoma"/>
          <w:sz w:val="28"/>
          <w:szCs w:val="28"/>
        </w:rPr>
      </w:pPr>
      <w:r w:rsidRPr="00BA3371">
        <w:rPr>
          <w:rFonts w:ascii="Tahoma" w:eastAsiaTheme="majorEastAsia" w:hAnsi="Tahoma" w:cs="Tahoma"/>
          <w:caps/>
          <w:color w:val="auto"/>
          <w:kern w:val="0"/>
          <w:sz w:val="28"/>
          <w:szCs w:val="28"/>
          <w:lang w:eastAsia="en-US"/>
          <w14:ligatures w14:val="none"/>
        </w:rPr>
        <w:t>TERMINAI</w:t>
      </w:r>
      <w:r w:rsidRPr="00BA3371">
        <w:rPr>
          <w:rFonts w:ascii="Tahoma" w:hAnsi="Tahoma" w:cs="Tahoma"/>
          <w:sz w:val="28"/>
          <w:szCs w:val="28"/>
        </w:rPr>
        <w:t xml:space="preserve"> IR SANTRUMPOS</w:t>
      </w:r>
    </w:p>
    <w:p w14:paraId="6ACEFC6B" w14:textId="1C91F5F4" w:rsidR="00734454" w:rsidRPr="00BA3371" w:rsidRDefault="00DB0FE3" w:rsidP="006673DF">
      <w:pPr>
        <w:pStyle w:val="ListParagraph"/>
        <w:numPr>
          <w:ilvl w:val="1"/>
          <w:numId w:val="7"/>
        </w:numPr>
        <w:ind w:left="142" w:firstLine="218"/>
        <w:rPr>
          <w:rFonts w:ascii="Tahoma" w:hAnsi="Tahoma" w:cs="Tahoma"/>
          <w:sz w:val="28"/>
          <w:szCs w:val="28"/>
        </w:rPr>
      </w:pPr>
      <w:r w:rsidRPr="00BA3371">
        <w:rPr>
          <w:rFonts w:ascii="Tahoma" w:hAnsi="Tahoma" w:cs="Tahoma"/>
          <w:b/>
          <w:sz w:val="28"/>
          <w:szCs w:val="28"/>
        </w:rPr>
        <w:t>Bendrovė</w:t>
      </w:r>
      <w:r w:rsidRPr="00BA3371">
        <w:rPr>
          <w:rFonts w:ascii="Tahoma" w:hAnsi="Tahoma" w:cs="Tahoma"/>
          <w:bCs/>
          <w:sz w:val="28"/>
          <w:szCs w:val="28"/>
        </w:rPr>
        <w:t xml:space="preserve"> </w:t>
      </w:r>
      <w:r w:rsidRPr="00BA3371">
        <w:rPr>
          <w:rFonts w:ascii="Tahoma" w:hAnsi="Tahoma" w:cs="Tahoma"/>
          <w:sz w:val="28"/>
          <w:szCs w:val="28"/>
        </w:rPr>
        <w:t xml:space="preserve">– akcinė bendrovė Lietuvos paštas, </w:t>
      </w:r>
      <w:r w:rsidR="001420AA" w:rsidRPr="00BA3371">
        <w:rPr>
          <w:rFonts w:ascii="Tahoma" w:hAnsi="Tahoma" w:cs="Tahoma"/>
          <w:sz w:val="28"/>
          <w:szCs w:val="28"/>
        </w:rPr>
        <w:t>įmonės</w:t>
      </w:r>
      <w:r w:rsidRPr="00BA3371">
        <w:rPr>
          <w:rFonts w:ascii="Tahoma" w:hAnsi="Tahoma" w:cs="Tahoma"/>
          <w:sz w:val="28"/>
          <w:szCs w:val="28"/>
        </w:rPr>
        <w:t xml:space="preserve"> kodas 121215587, registracijos adresas </w:t>
      </w:r>
      <w:r w:rsidR="006673DF" w:rsidRPr="00BA3371">
        <w:rPr>
          <w:rFonts w:ascii="Tahoma" w:hAnsi="Tahoma" w:cs="Tahoma"/>
          <w:sz w:val="28"/>
          <w:szCs w:val="28"/>
        </w:rPr>
        <w:t>–</w:t>
      </w:r>
      <w:r w:rsidRPr="00BA3371">
        <w:rPr>
          <w:rFonts w:ascii="Tahoma" w:hAnsi="Tahoma" w:cs="Tahoma"/>
          <w:sz w:val="28"/>
          <w:szCs w:val="28"/>
        </w:rPr>
        <w:t xml:space="preserve"> Juozo Balčikonio g. 3, 03500 Vilnius, tel. </w:t>
      </w:r>
      <w:r w:rsidR="008265C8" w:rsidRPr="00BA3371">
        <w:rPr>
          <w:rFonts w:ascii="Tahoma" w:hAnsi="Tahoma" w:cs="Tahoma"/>
          <w:sz w:val="28"/>
          <w:szCs w:val="28"/>
        </w:rPr>
        <w:t xml:space="preserve">+370 </w:t>
      </w:r>
      <w:r w:rsidRPr="00BA3371">
        <w:rPr>
          <w:rFonts w:ascii="Tahoma" w:hAnsi="Tahoma" w:cs="Tahoma"/>
          <w:sz w:val="28"/>
          <w:szCs w:val="28"/>
        </w:rPr>
        <w:t>700 55400</w:t>
      </w:r>
      <w:r w:rsidR="0012596F" w:rsidRPr="00BA3371">
        <w:rPr>
          <w:rFonts w:ascii="Tahoma" w:hAnsi="Tahoma" w:cs="Tahoma"/>
          <w:sz w:val="28"/>
          <w:szCs w:val="28"/>
        </w:rPr>
        <w:t xml:space="preserve"> arba 1842</w:t>
      </w:r>
      <w:r w:rsidRPr="00BA3371">
        <w:rPr>
          <w:rFonts w:ascii="Tahoma" w:hAnsi="Tahoma" w:cs="Tahoma"/>
          <w:sz w:val="28"/>
          <w:szCs w:val="28"/>
        </w:rPr>
        <w:t xml:space="preserve">, el. paštas </w:t>
      </w:r>
      <w:proofErr w:type="spellStart"/>
      <w:r w:rsidRPr="00BA3371">
        <w:rPr>
          <w:rFonts w:ascii="Tahoma" w:hAnsi="Tahoma" w:cs="Tahoma"/>
          <w:sz w:val="28"/>
          <w:szCs w:val="28"/>
        </w:rPr>
        <w:t>info@post.lt</w:t>
      </w:r>
      <w:proofErr w:type="spellEnd"/>
      <w:r w:rsidRPr="00BA3371">
        <w:rPr>
          <w:rFonts w:ascii="Tahoma" w:hAnsi="Tahoma" w:cs="Tahoma"/>
          <w:sz w:val="28"/>
          <w:szCs w:val="28"/>
        </w:rPr>
        <w:t>, veikianti pagal 2016 m. lapkričio 29 d. Lietuvos banko išduotą elektroninių pinigų įstaigos veiklos licenciją Nr.</w:t>
      </w:r>
      <w:r w:rsidR="00A91044" w:rsidRPr="00BA3371">
        <w:rPr>
          <w:rFonts w:ascii="Tahoma" w:hAnsi="Tahoma" w:cs="Tahoma"/>
          <w:sz w:val="28"/>
          <w:szCs w:val="28"/>
        </w:rPr>
        <w:t> </w:t>
      </w:r>
      <w:r w:rsidRPr="00BA3371">
        <w:rPr>
          <w:rFonts w:ascii="Tahoma" w:hAnsi="Tahoma" w:cs="Tahoma"/>
          <w:sz w:val="28"/>
          <w:szCs w:val="28"/>
        </w:rPr>
        <w:t>4</w:t>
      </w:r>
      <w:r w:rsidR="002B39F9" w:rsidRPr="00BA3371">
        <w:rPr>
          <w:rFonts w:ascii="Tahoma" w:hAnsi="Tahoma" w:cs="Tahoma"/>
          <w:sz w:val="28"/>
          <w:szCs w:val="28"/>
        </w:rPr>
        <w:t>.</w:t>
      </w:r>
    </w:p>
    <w:p w14:paraId="13C2046E" w14:textId="6C2BC24D" w:rsidR="00734454" w:rsidRPr="00BA3371" w:rsidRDefault="00DB0FE3" w:rsidP="006673DF">
      <w:pPr>
        <w:pStyle w:val="ListParagraph"/>
        <w:numPr>
          <w:ilvl w:val="1"/>
          <w:numId w:val="7"/>
        </w:numPr>
        <w:ind w:left="142" w:firstLine="218"/>
        <w:rPr>
          <w:rFonts w:ascii="Tahoma" w:hAnsi="Tahoma" w:cs="Tahoma"/>
          <w:sz w:val="28"/>
          <w:szCs w:val="28"/>
        </w:rPr>
      </w:pPr>
      <w:r w:rsidRPr="00BA3371">
        <w:rPr>
          <w:rFonts w:ascii="Tahoma" w:hAnsi="Tahoma" w:cs="Tahoma"/>
          <w:b/>
          <w:sz w:val="28"/>
          <w:szCs w:val="28"/>
        </w:rPr>
        <w:t>Klientas</w:t>
      </w:r>
      <w:r w:rsidRPr="00BA3371">
        <w:rPr>
          <w:rFonts w:ascii="Tahoma" w:hAnsi="Tahoma" w:cs="Tahoma"/>
          <w:bCs/>
          <w:sz w:val="28"/>
          <w:szCs w:val="28"/>
        </w:rPr>
        <w:t xml:space="preserve"> </w:t>
      </w:r>
      <w:r w:rsidRPr="00BA3371">
        <w:rPr>
          <w:rFonts w:ascii="Tahoma" w:hAnsi="Tahoma" w:cs="Tahoma"/>
          <w:sz w:val="28"/>
          <w:szCs w:val="28"/>
        </w:rPr>
        <w:t>– įmokos mokėtojas, išmokos gavėjas, pinigų perlaidos siuntėjas / gavėjas</w:t>
      </w:r>
      <w:r w:rsidR="002B39F9" w:rsidRPr="00BA3371">
        <w:rPr>
          <w:rFonts w:ascii="Tahoma" w:hAnsi="Tahoma" w:cs="Tahoma"/>
          <w:sz w:val="28"/>
          <w:szCs w:val="28"/>
        </w:rPr>
        <w:t>.</w:t>
      </w:r>
    </w:p>
    <w:p w14:paraId="407C2C41" w14:textId="112BF522" w:rsidR="005A03BF" w:rsidRPr="00BA3371" w:rsidRDefault="005A03BF" w:rsidP="006673DF">
      <w:pPr>
        <w:pStyle w:val="ListParagraph"/>
        <w:numPr>
          <w:ilvl w:val="1"/>
          <w:numId w:val="7"/>
        </w:numPr>
        <w:ind w:left="142" w:firstLine="218"/>
        <w:rPr>
          <w:rFonts w:ascii="Tahoma" w:hAnsi="Tahoma" w:cs="Tahoma"/>
          <w:sz w:val="28"/>
          <w:szCs w:val="28"/>
        </w:rPr>
      </w:pPr>
      <w:r w:rsidRPr="00BA3371">
        <w:rPr>
          <w:rFonts w:ascii="Tahoma" w:hAnsi="Tahoma" w:cs="Tahoma"/>
          <w:b/>
          <w:sz w:val="28"/>
          <w:szCs w:val="28"/>
        </w:rPr>
        <w:t>Laiškininkas / mobilusis laiškininkas</w:t>
      </w:r>
      <w:r w:rsidRPr="00BA3371">
        <w:rPr>
          <w:rFonts w:ascii="Tahoma" w:hAnsi="Tahoma" w:cs="Tahoma"/>
          <w:sz w:val="28"/>
          <w:szCs w:val="28"/>
        </w:rPr>
        <w:t xml:space="preserve"> – laiškininkas, atliekantis pašto, finansinių ir kitų paslaugų teikimą fiziniams ir juridiniams asmenims jam paskirtoje pristatymo apylinkėje kliento namuose / biure ar mobiliojo laiškininko universaliosios pašto paslaugos teikimo vietoje.</w:t>
      </w:r>
    </w:p>
    <w:p w14:paraId="1530AC6E" w14:textId="1E8D6CA0" w:rsidR="00734454" w:rsidRPr="00BA3371" w:rsidRDefault="00DB0FE3" w:rsidP="006673DF">
      <w:pPr>
        <w:pStyle w:val="ListParagraph"/>
        <w:numPr>
          <w:ilvl w:val="1"/>
          <w:numId w:val="7"/>
        </w:numPr>
        <w:ind w:left="142" w:firstLine="218"/>
        <w:rPr>
          <w:rFonts w:ascii="Tahoma" w:hAnsi="Tahoma" w:cs="Tahoma"/>
          <w:sz w:val="28"/>
          <w:szCs w:val="28"/>
        </w:rPr>
      </w:pPr>
      <w:r w:rsidRPr="00BA3371">
        <w:rPr>
          <w:rFonts w:ascii="Tahoma" w:hAnsi="Tahoma" w:cs="Tahoma"/>
          <w:b/>
          <w:sz w:val="28"/>
          <w:szCs w:val="28"/>
        </w:rPr>
        <w:t>Mokėjimo nurodymas</w:t>
      </w:r>
      <w:r w:rsidRPr="00BA3371">
        <w:rPr>
          <w:rFonts w:ascii="Tahoma" w:hAnsi="Tahoma" w:cs="Tahoma"/>
          <w:bCs/>
          <w:sz w:val="28"/>
          <w:szCs w:val="28"/>
        </w:rPr>
        <w:t xml:space="preserve"> </w:t>
      </w:r>
      <w:r w:rsidRPr="00BA3371">
        <w:rPr>
          <w:rFonts w:ascii="Tahoma" w:hAnsi="Tahoma" w:cs="Tahoma"/>
          <w:sz w:val="28"/>
          <w:szCs w:val="28"/>
        </w:rPr>
        <w:t>– mokėtojo nurodymas Bendrovei įvykdyti mokėjimo operaciją</w:t>
      </w:r>
      <w:r w:rsidR="002B39F9" w:rsidRPr="00BA3371">
        <w:rPr>
          <w:rFonts w:ascii="Tahoma" w:hAnsi="Tahoma" w:cs="Tahoma"/>
          <w:sz w:val="28"/>
          <w:szCs w:val="28"/>
        </w:rPr>
        <w:t>.</w:t>
      </w:r>
    </w:p>
    <w:p w14:paraId="0E65DA02" w14:textId="65C9F32A" w:rsidR="00FB04C7" w:rsidRPr="00BA3371" w:rsidRDefault="00DB0FE3" w:rsidP="006673DF">
      <w:pPr>
        <w:pStyle w:val="ListParagraph"/>
        <w:numPr>
          <w:ilvl w:val="1"/>
          <w:numId w:val="7"/>
        </w:numPr>
        <w:ind w:left="1276" w:right="718" w:hanging="916"/>
        <w:rPr>
          <w:rFonts w:ascii="Tahoma" w:hAnsi="Tahoma" w:cs="Tahoma"/>
          <w:sz w:val="28"/>
          <w:szCs w:val="28"/>
        </w:rPr>
      </w:pPr>
      <w:r w:rsidRPr="00BA3371">
        <w:rPr>
          <w:rFonts w:ascii="Tahoma" w:hAnsi="Tahoma" w:cs="Tahoma"/>
          <w:b/>
          <w:sz w:val="28"/>
          <w:szCs w:val="28"/>
        </w:rPr>
        <w:t>Mokėjimo paslauga</w:t>
      </w:r>
      <w:r w:rsidRPr="00BA3371">
        <w:rPr>
          <w:rFonts w:ascii="Tahoma" w:hAnsi="Tahoma" w:cs="Tahoma"/>
          <w:bCs/>
          <w:sz w:val="28"/>
          <w:szCs w:val="28"/>
        </w:rPr>
        <w:t xml:space="preserve"> </w:t>
      </w:r>
      <w:r w:rsidRPr="00BA3371">
        <w:rPr>
          <w:rFonts w:ascii="Tahoma" w:hAnsi="Tahoma" w:cs="Tahoma"/>
          <w:b/>
          <w:sz w:val="28"/>
          <w:szCs w:val="28"/>
        </w:rPr>
        <w:t>–</w:t>
      </w:r>
      <w:r w:rsidRPr="00BA3371">
        <w:rPr>
          <w:rFonts w:ascii="Tahoma" w:hAnsi="Tahoma" w:cs="Tahoma"/>
          <w:bCs/>
          <w:sz w:val="28"/>
          <w:szCs w:val="28"/>
        </w:rPr>
        <w:t xml:space="preserve"> įmoka, išmoka</w:t>
      </w:r>
      <w:r w:rsidR="00A91044" w:rsidRPr="00BA3371">
        <w:rPr>
          <w:rFonts w:ascii="Tahoma" w:hAnsi="Tahoma" w:cs="Tahoma"/>
          <w:bCs/>
          <w:sz w:val="28"/>
          <w:szCs w:val="28"/>
        </w:rPr>
        <w:t>,</w:t>
      </w:r>
      <w:r w:rsidRPr="00BA3371">
        <w:rPr>
          <w:rFonts w:ascii="Tahoma" w:hAnsi="Tahoma" w:cs="Tahoma"/>
          <w:bCs/>
          <w:sz w:val="28"/>
          <w:szCs w:val="28"/>
        </w:rPr>
        <w:t xml:space="preserve"> pinigų</w:t>
      </w:r>
      <w:r w:rsidR="000B5E37" w:rsidRPr="00BA3371">
        <w:rPr>
          <w:rFonts w:ascii="Tahoma" w:hAnsi="Tahoma" w:cs="Tahoma"/>
          <w:bCs/>
          <w:sz w:val="28"/>
          <w:szCs w:val="28"/>
        </w:rPr>
        <w:t xml:space="preserve"> </w:t>
      </w:r>
      <w:r w:rsidRPr="00BA3371">
        <w:rPr>
          <w:rFonts w:ascii="Tahoma" w:hAnsi="Tahoma" w:cs="Tahoma"/>
          <w:bCs/>
          <w:sz w:val="28"/>
          <w:szCs w:val="28"/>
        </w:rPr>
        <w:t>perlaida</w:t>
      </w:r>
      <w:r w:rsidR="002B39F9" w:rsidRPr="00BA3371">
        <w:rPr>
          <w:rFonts w:ascii="Tahoma" w:hAnsi="Tahoma" w:cs="Tahoma"/>
          <w:bCs/>
          <w:sz w:val="28"/>
          <w:szCs w:val="28"/>
        </w:rPr>
        <w:t>.</w:t>
      </w:r>
    </w:p>
    <w:p w14:paraId="0B6818D1" w14:textId="1CD7B2B7" w:rsidR="005A03BF" w:rsidRPr="00BA3371" w:rsidRDefault="005A03BF" w:rsidP="006673DF">
      <w:pPr>
        <w:pStyle w:val="ListParagraph"/>
        <w:numPr>
          <w:ilvl w:val="1"/>
          <w:numId w:val="7"/>
        </w:numPr>
        <w:ind w:left="142" w:right="9" w:firstLine="218"/>
        <w:rPr>
          <w:rFonts w:ascii="Tahoma" w:hAnsi="Tahoma" w:cs="Tahoma"/>
          <w:sz w:val="28"/>
          <w:szCs w:val="28"/>
        </w:rPr>
      </w:pPr>
      <w:r w:rsidRPr="00BA3371">
        <w:rPr>
          <w:rFonts w:ascii="Tahoma" w:hAnsi="Tahoma" w:cs="Tahoma"/>
          <w:b/>
          <w:bCs/>
          <w:sz w:val="28"/>
          <w:szCs w:val="28"/>
        </w:rPr>
        <w:t>Paslaugos teikimo vieta</w:t>
      </w:r>
      <w:r w:rsidRPr="00BA3371">
        <w:rPr>
          <w:rFonts w:ascii="Tahoma" w:hAnsi="Tahoma" w:cs="Tahoma"/>
          <w:sz w:val="28"/>
          <w:szCs w:val="28"/>
        </w:rPr>
        <w:t xml:space="preserve"> – paštas / pašto poskyris ar kt. paslaugų teikimo vieta. Mokėjimo paslaugų teikimo bendrosiose sąlygose numatytos paslaugos gali būti teikiamos </w:t>
      </w:r>
      <w:r w:rsidR="00245AD1" w:rsidRPr="00BA3371">
        <w:rPr>
          <w:rFonts w:ascii="Tahoma" w:hAnsi="Tahoma" w:cs="Tahoma"/>
          <w:sz w:val="28"/>
          <w:szCs w:val="28"/>
        </w:rPr>
        <w:t xml:space="preserve">ir </w:t>
      </w:r>
      <w:r w:rsidRPr="00BA3371">
        <w:rPr>
          <w:rFonts w:ascii="Tahoma" w:hAnsi="Tahoma" w:cs="Tahoma"/>
          <w:sz w:val="28"/>
          <w:szCs w:val="28"/>
        </w:rPr>
        <w:t xml:space="preserve">per laiškininką </w:t>
      </w:r>
      <w:r w:rsidR="003E786E" w:rsidRPr="00BA3371">
        <w:rPr>
          <w:rFonts w:ascii="Tahoma" w:hAnsi="Tahoma" w:cs="Tahoma"/>
          <w:sz w:val="28"/>
          <w:szCs w:val="28"/>
        </w:rPr>
        <w:t>/</w:t>
      </w:r>
      <w:r w:rsidRPr="00BA3371">
        <w:rPr>
          <w:rFonts w:ascii="Tahoma" w:hAnsi="Tahoma" w:cs="Tahoma"/>
          <w:sz w:val="28"/>
          <w:szCs w:val="28"/>
        </w:rPr>
        <w:t xml:space="preserve"> mobilųjį laiškininką.</w:t>
      </w:r>
    </w:p>
    <w:p w14:paraId="137AC73F" w14:textId="22B2C4AE" w:rsidR="005A03BF" w:rsidRPr="00BA3371" w:rsidRDefault="005A03BF" w:rsidP="006673DF">
      <w:pPr>
        <w:pStyle w:val="ListParagraph"/>
        <w:numPr>
          <w:ilvl w:val="1"/>
          <w:numId w:val="7"/>
        </w:numPr>
        <w:ind w:left="142" w:right="9" w:firstLine="218"/>
        <w:rPr>
          <w:rFonts w:ascii="Tahoma" w:hAnsi="Tahoma" w:cs="Tahoma"/>
          <w:sz w:val="28"/>
          <w:szCs w:val="28"/>
        </w:rPr>
      </w:pPr>
      <w:r w:rsidRPr="00BA3371">
        <w:rPr>
          <w:rFonts w:ascii="Tahoma" w:hAnsi="Tahoma" w:cs="Tahoma"/>
          <w:b/>
          <w:bCs/>
          <w:sz w:val="28"/>
          <w:szCs w:val="28"/>
        </w:rPr>
        <w:t>Priežiūros institucija</w:t>
      </w:r>
      <w:r w:rsidRPr="00BA3371">
        <w:rPr>
          <w:rFonts w:ascii="Tahoma" w:hAnsi="Tahoma" w:cs="Tahoma"/>
          <w:sz w:val="28"/>
          <w:szCs w:val="28"/>
        </w:rPr>
        <w:t xml:space="preserve"> – Lietuvos bankas</w:t>
      </w:r>
      <w:r w:rsidR="00244DC7" w:rsidRPr="00BA3371">
        <w:rPr>
          <w:rFonts w:ascii="Tahoma" w:hAnsi="Tahoma" w:cs="Tahoma"/>
          <w:sz w:val="28"/>
          <w:szCs w:val="28"/>
        </w:rPr>
        <w:t xml:space="preserve">, įmonės kodas 188607684, registracijos adresas Gedimino pr. 6, 01103 Vilnius, adresas korespondencijai </w:t>
      </w:r>
      <w:r w:rsidR="00244DC7" w:rsidRPr="00BA3371">
        <w:rPr>
          <w:rFonts w:ascii="Tahoma" w:hAnsi="Tahoma" w:cs="Tahoma"/>
          <w:sz w:val="28"/>
          <w:szCs w:val="28"/>
        </w:rPr>
        <w:lastRenderedPageBreak/>
        <w:t>– Totorių</w:t>
      </w:r>
      <w:r w:rsidR="00245AD1" w:rsidRPr="00BA3371">
        <w:rPr>
          <w:rFonts w:ascii="Tahoma" w:hAnsi="Tahoma" w:cs="Tahoma"/>
          <w:sz w:val="28"/>
          <w:szCs w:val="28"/>
        </w:rPr>
        <w:t> </w:t>
      </w:r>
      <w:r w:rsidR="00244DC7" w:rsidRPr="00BA3371">
        <w:rPr>
          <w:rFonts w:ascii="Tahoma" w:hAnsi="Tahoma" w:cs="Tahoma"/>
          <w:sz w:val="28"/>
          <w:szCs w:val="28"/>
        </w:rPr>
        <w:t xml:space="preserve">g. 4, 01121 Vilnius, tel. +370 800 50 500, daugiau informacijos </w:t>
      </w:r>
      <w:hyperlink r:id="rId6">
        <w:r w:rsidR="00244DC7" w:rsidRPr="00BA3371">
          <w:rPr>
            <w:rFonts w:ascii="Tahoma" w:hAnsi="Tahoma" w:cs="Tahoma"/>
            <w:color w:val="0563C1"/>
            <w:sz w:val="28"/>
            <w:szCs w:val="28"/>
            <w:u w:val="single" w:color="0563C1"/>
          </w:rPr>
          <w:t>www.lb.l</w:t>
        </w:r>
      </w:hyperlink>
      <w:hyperlink r:id="rId7">
        <w:r w:rsidR="00244DC7" w:rsidRPr="00BA3371">
          <w:rPr>
            <w:rFonts w:ascii="Tahoma" w:hAnsi="Tahoma" w:cs="Tahoma"/>
            <w:color w:val="0563C1"/>
            <w:sz w:val="28"/>
            <w:szCs w:val="28"/>
            <w:u w:val="single" w:color="0563C1"/>
          </w:rPr>
          <w:t>t</w:t>
        </w:r>
      </w:hyperlink>
      <w:r w:rsidR="003E786E" w:rsidRPr="00BA3371">
        <w:rPr>
          <w:rFonts w:ascii="Tahoma" w:hAnsi="Tahoma" w:cs="Tahoma"/>
          <w:sz w:val="28"/>
          <w:szCs w:val="28"/>
        </w:rPr>
        <w:t>.</w:t>
      </w:r>
    </w:p>
    <w:p w14:paraId="1903C59B" w14:textId="3DCB5F11" w:rsidR="00734454" w:rsidRPr="00BA3371" w:rsidRDefault="00DB0FE3" w:rsidP="0012596F">
      <w:pPr>
        <w:pStyle w:val="Heading1"/>
        <w:numPr>
          <w:ilvl w:val="0"/>
          <w:numId w:val="11"/>
        </w:numPr>
        <w:tabs>
          <w:tab w:val="left" w:pos="426"/>
        </w:tabs>
        <w:spacing w:before="240" w:after="240" w:line="240" w:lineRule="auto"/>
        <w:rPr>
          <w:rFonts w:ascii="Tahoma" w:hAnsi="Tahoma" w:cs="Tahoma"/>
          <w:sz w:val="28"/>
          <w:szCs w:val="28"/>
        </w:rPr>
      </w:pPr>
      <w:r w:rsidRPr="00BA3371">
        <w:rPr>
          <w:rFonts w:ascii="Tahoma" w:hAnsi="Tahoma" w:cs="Tahoma"/>
          <w:sz w:val="28"/>
          <w:szCs w:val="28"/>
        </w:rPr>
        <w:t>ĮMOK</w:t>
      </w:r>
      <w:r w:rsidR="00331377" w:rsidRPr="00BA3371">
        <w:rPr>
          <w:rFonts w:ascii="Tahoma" w:hAnsi="Tahoma" w:cs="Tahoma"/>
          <w:sz w:val="28"/>
          <w:szCs w:val="28"/>
        </w:rPr>
        <w:t>OS</w:t>
      </w:r>
      <w:r w:rsidRPr="00BA3371">
        <w:rPr>
          <w:rFonts w:ascii="Tahoma" w:hAnsi="Tahoma" w:cs="Tahoma"/>
          <w:sz w:val="28"/>
          <w:szCs w:val="28"/>
        </w:rPr>
        <w:t xml:space="preserve"> PRIĖMIMO PASLAUGA</w:t>
      </w:r>
    </w:p>
    <w:p w14:paraId="334E3C62" w14:textId="0EACB318" w:rsidR="00734454" w:rsidRPr="00BA3371" w:rsidRDefault="00DB0FE3" w:rsidP="00AD30E7">
      <w:pPr>
        <w:ind w:left="53"/>
        <w:rPr>
          <w:rFonts w:ascii="Tahoma" w:hAnsi="Tahoma" w:cs="Tahoma"/>
          <w:sz w:val="28"/>
          <w:szCs w:val="28"/>
        </w:rPr>
      </w:pPr>
      <w:r w:rsidRPr="00BA3371">
        <w:rPr>
          <w:rFonts w:ascii="Tahoma" w:hAnsi="Tahoma" w:cs="Tahoma"/>
          <w:b/>
          <w:sz w:val="28"/>
          <w:szCs w:val="28"/>
        </w:rPr>
        <w:t>Įmok</w:t>
      </w:r>
      <w:r w:rsidR="00331377" w:rsidRPr="00BA3371">
        <w:rPr>
          <w:rFonts w:ascii="Tahoma" w:hAnsi="Tahoma" w:cs="Tahoma"/>
          <w:b/>
          <w:sz w:val="28"/>
          <w:szCs w:val="28"/>
        </w:rPr>
        <w:t>os</w:t>
      </w:r>
      <w:r w:rsidRPr="00BA3371">
        <w:rPr>
          <w:rFonts w:ascii="Tahoma" w:hAnsi="Tahoma" w:cs="Tahoma"/>
          <w:b/>
          <w:sz w:val="28"/>
          <w:szCs w:val="28"/>
        </w:rPr>
        <w:t xml:space="preserve"> priėmimo paslauga</w:t>
      </w:r>
      <w:r w:rsidRPr="00BA3371">
        <w:rPr>
          <w:rFonts w:ascii="Tahoma" w:hAnsi="Tahoma" w:cs="Tahoma"/>
          <w:sz w:val="28"/>
          <w:szCs w:val="28"/>
        </w:rPr>
        <w:t xml:space="preserve"> </w:t>
      </w:r>
      <w:r w:rsidR="002B39F9" w:rsidRPr="00BA3371">
        <w:rPr>
          <w:rFonts w:ascii="Tahoma" w:hAnsi="Tahoma" w:cs="Tahoma"/>
          <w:sz w:val="28"/>
          <w:szCs w:val="28"/>
        </w:rPr>
        <w:t>–</w:t>
      </w:r>
      <w:r w:rsidR="00B64CC8" w:rsidRPr="00BA3371">
        <w:rPr>
          <w:rFonts w:ascii="Tahoma" w:hAnsi="Tahoma" w:cs="Tahoma"/>
          <w:sz w:val="28"/>
          <w:szCs w:val="28"/>
        </w:rPr>
        <w:t xml:space="preserve"> </w:t>
      </w:r>
      <w:r w:rsidR="002B39F9" w:rsidRPr="00BA3371">
        <w:rPr>
          <w:rFonts w:ascii="Tahoma" w:hAnsi="Tahoma" w:cs="Tahoma"/>
          <w:sz w:val="28"/>
          <w:szCs w:val="28"/>
        </w:rPr>
        <w:t>m</w:t>
      </w:r>
      <w:r w:rsidRPr="00BA3371">
        <w:rPr>
          <w:rFonts w:ascii="Tahoma" w:hAnsi="Tahoma" w:cs="Tahoma"/>
          <w:sz w:val="28"/>
          <w:szCs w:val="28"/>
        </w:rPr>
        <w:t>okėtojo žodžiu arba rašytiniu mokėjimo nurodymu inicijuotas piniginių lėšų priėmimas</w:t>
      </w:r>
      <w:r w:rsidR="000B5E37" w:rsidRPr="00BA3371">
        <w:rPr>
          <w:rFonts w:ascii="Tahoma" w:hAnsi="Tahoma" w:cs="Tahoma"/>
          <w:sz w:val="28"/>
          <w:szCs w:val="28"/>
        </w:rPr>
        <w:t>,</w:t>
      </w:r>
      <w:r w:rsidRPr="00BA3371">
        <w:rPr>
          <w:rFonts w:ascii="Tahoma" w:hAnsi="Tahoma" w:cs="Tahoma"/>
          <w:sz w:val="28"/>
          <w:szCs w:val="28"/>
        </w:rPr>
        <w:t xml:space="preserve"> vykdomas Bendrovės paslaug</w:t>
      </w:r>
      <w:r w:rsidR="00AD30E7" w:rsidRPr="00BA3371">
        <w:rPr>
          <w:rFonts w:ascii="Tahoma" w:hAnsi="Tahoma" w:cs="Tahoma"/>
          <w:sz w:val="28"/>
          <w:szCs w:val="28"/>
        </w:rPr>
        <w:t>ų</w:t>
      </w:r>
      <w:r w:rsidRPr="00BA3371">
        <w:rPr>
          <w:rFonts w:ascii="Tahoma" w:hAnsi="Tahoma" w:cs="Tahoma"/>
          <w:sz w:val="28"/>
          <w:szCs w:val="28"/>
        </w:rPr>
        <w:t xml:space="preserve"> teikimo vietoje, neatidarant mokėjimo sąskaitos </w:t>
      </w:r>
      <w:r w:rsidR="002B39F9" w:rsidRPr="00BA3371">
        <w:rPr>
          <w:rFonts w:ascii="Tahoma" w:hAnsi="Tahoma" w:cs="Tahoma"/>
          <w:sz w:val="28"/>
          <w:szCs w:val="28"/>
        </w:rPr>
        <w:t>m</w:t>
      </w:r>
      <w:r w:rsidRPr="00BA3371">
        <w:rPr>
          <w:rFonts w:ascii="Tahoma" w:hAnsi="Tahoma" w:cs="Tahoma"/>
          <w:sz w:val="28"/>
          <w:szCs w:val="28"/>
        </w:rPr>
        <w:t xml:space="preserve">okėtojo vardu, ir šių piniginių lėšų pervedimas į </w:t>
      </w:r>
      <w:r w:rsidR="002B39F9" w:rsidRPr="00BA3371">
        <w:rPr>
          <w:rFonts w:ascii="Tahoma" w:hAnsi="Tahoma" w:cs="Tahoma"/>
          <w:sz w:val="28"/>
          <w:szCs w:val="28"/>
        </w:rPr>
        <w:t>į</w:t>
      </w:r>
      <w:r w:rsidRPr="00BA3371">
        <w:rPr>
          <w:rFonts w:ascii="Tahoma" w:hAnsi="Tahoma" w:cs="Tahoma"/>
          <w:sz w:val="28"/>
          <w:szCs w:val="28"/>
        </w:rPr>
        <w:t xml:space="preserve">mokos gavėjo mokėjimo sąskaitą. Tam, kad mokėjimo nurodymas būtų tinkamai inicijuotas ir įvykdytas, </w:t>
      </w:r>
      <w:r w:rsidR="002B39F9" w:rsidRPr="00BA3371">
        <w:rPr>
          <w:rFonts w:ascii="Tahoma" w:hAnsi="Tahoma" w:cs="Tahoma"/>
          <w:sz w:val="28"/>
          <w:szCs w:val="28"/>
        </w:rPr>
        <w:t>m</w:t>
      </w:r>
      <w:r w:rsidRPr="00BA3371">
        <w:rPr>
          <w:rFonts w:ascii="Tahoma" w:hAnsi="Tahoma" w:cs="Tahoma"/>
          <w:sz w:val="28"/>
          <w:szCs w:val="28"/>
        </w:rPr>
        <w:t xml:space="preserve">okėtojas turi pateikti šiuos duomenis: </w:t>
      </w:r>
      <w:r w:rsidR="002B39F9" w:rsidRPr="00BA3371">
        <w:rPr>
          <w:rFonts w:ascii="Tahoma" w:hAnsi="Tahoma" w:cs="Tahoma"/>
          <w:sz w:val="28"/>
          <w:szCs w:val="28"/>
        </w:rPr>
        <w:t>m</w:t>
      </w:r>
      <w:r w:rsidRPr="00BA3371">
        <w:rPr>
          <w:rFonts w:ascii="Tahoma" w:hAnsi="Tahoma" w:cs="Tahoma"/>
          <w:sz w:val="28"/>
          <w:szCs w:val="28"/>
        </w:rPr>
        <w:t>okėtojo vardą</w:t>
      </w:r>
      <w:r w:rsidR="002B39F9" w:rsidRPr="00BA3371">
        <w:rPr>
          <w:rFonts w:ascii="Tahoma" w:hAnsi="Tahoma" w:cs="Tahoma"/>
          <w:sz w:val="28"/>
          <w:szCs w:val="28"/>
        </w:rPr>
        <w:t xml:space="preserve"> ir</w:t>
      </w:r>
      <w:r w:rsidRPr="00BA3371">
        <w:rPr>
          <w:rFonts w:ascii="Tahoma" w:hAnsi="Tahoma" w:cs="Tahoma"/>
          <w:sz w:val="28"/>
          <w:szCs w:val="28"/>
        </w:rPr>
        <w:t xml:space="preserve"> pavardę, adresą, </w:t>
      </w:r>
      <w:r w:rsidR="002B39F9" w:rsidRPr="00BA3371">
        <w:rPr>
          <w:rFonts w:ascii="Tahoma" w:hAnsi="Tahoma" w:cs="Tahoma"/>
          <w:sz w:val="28"/>
          <w:szCs w:val="28"/>
        </w:rPr>
        <w:t>m</w:t>
      </w:r>
      <w:r w:rsidRPr="00BA3371">
        <w:rPr>
          <w:rFonts w:ascii="Tahoma" w:hAnsi="Tahoma" w:cs="Tahoma"/>
          <w:sz w:val="28"/>
          <w:szCs w:val="28"/>
        </w:rPr>
        <w:t xml:space="preserve">okėtojo unikalų kodą, nurodytą sutartyje tarp </w:t>
      </w:r>
      <w:r w:rsidR="002B39F9" w:rsidRPr="00BA3371">
        <w:rPr>
          <w:rFonts w:ascii="Tahoma" w:hAnsi="Tahoma" w:cs="Tahoma"/>
          <w:sz w:val="28"/>
          <w:szCs w:val="28"/>
        </w:rPr>
        <w:t>m</w:t>
      </w:r>
      <w:r w:rsidRPr="00BA3371">
        <w:rPr>
          <w:rFonts w:ascii="Tahoma" w:hAnsi="Tahoma" w:cs="Tahoma"/>
          <w:sz w:val="28"/>
          <w:szCs w:val="28"/>
        </w:rPr>
        <w:t xml:space="preserve">okėtojo ir </w:t>
      </w:r>
      <w:r w:rsidR="002B39F9" w:rsidRPr="00BA3371">
        <w:rPr>
          <w:rFonts w:ascii="Tahoma" w:hAnsi="Tahoma" w:cs="Tahoma"/>
          <w:sz w:val="28"/>
          <w:szCs w:val="28"/>
        </w:rPr>
        <w:t>į</w:t>
      </w:r>
      <w:r w:rsidRPr="00BA3371">
        <w:rPr>
          <w:rFonts w:ascii="Tahoma" w:hAnsi="Tahoma" w:cs="Tahoma"/>
          <w:sz w:val="28"/>
          <w:szCs w:val="28"/>
        </w:rPr>
        <w:t xml:space="preserve">mokos gavėjo, </w:t>
      </w:r>
      <w:r w:rsidR="002B39F9" w:rsidRPr="00BA3371">
        <w:rPr>
          <w:rFonts w:ascii="Tahoma" w:hAnsi="Tahoma" w:cs="Tahoma"/>
          <w:sz w:val="28"/>
          <w:szCs w:val="28"/>
        </w:rPr>
        <w:t>į</w:t>
      </w:r>
      <w:r w:rsidRPr="00BA3371">
        <w:rPr>
          <w:rFonts w:ascii="Tahoma" w:hAnsi="Tahoma" w:cs="Tahoma"/>
          <w:sz w:val="28"/>
          <w:szCs w:val="28"/>
        </w:rPr>
        <w:t xml:space="preserve">mokos gavėjo duomenis ir įmokos sumą (jei siekiant pervesti įmoką konkrečiam </w:t>
      </w:r>
      <w:r w:rsidR="003E786E" w:rsidRPr="00BA3371">
        <w:rPr>
          <w:rFonts w:ascii="Tahoma" w:hAnsi="Tahoma" w:cs="Tahoma"/>
          <w:sz w:val="28"/>
          <w:szCs w:val="28"/>
        </w:rPr>
        <w:t>į</w:t>
      </w:r>
      <w:r w:rsidRPr="00BA3371">
        <w:rPr>
          <w:rFonts w:ascii="Tahoma" w:hAnsi="Tahoma" w:cs="Tahoma"/>
          <w:sz w:val="28"/>
          <w:szCs w:val="28"/>
        </w:rPr>
        <w:t xml:space="preserve">mokos gavėjui </w:t>
      </w:r>
      <w:r w:rsidR="002B39F9" w:rsidRPr="00BA3371">
        <w:rPr>
          <w:rFonts w:ascii="Tahoma" w:hAnsi="Tahoma" w:cs="Tahoma"/>
          <w:sz w:val="28"/>
          <w:szCs w:val="28"/>
        </w:rPr>
        <w:t>m</w:t>
      </w:r>
      <w:r w:rsidRPr="00BA3371">
        <w:rPr>
          <w:rFonts w:ascii="Tahoma" w:hAnsi="Tahoma" w:cs="Tahoma"/>
          <w:sz w:val="28"/>
          <w:szCs w:val="28"/>
        </w:rPr>
        <w:t xml:space="preserve">okėtojas turi pateikti daugiau duomenų ar papildomus duomenis – apie tai </w:t>
      </w:r>
      <w:r w:rsidR="002B39F9" w:rsidRPr="00BA3371">
        <w:rPr>
          <w:rFonts w:ascii="Tahoma" w:hAnsi="Tahoma" w:cs="Tahoma"/>
          <w:sz w:val="28"/>
          <w:szCs w:val="28"/>
        </w:rPr>
        <w:t>m</w:t>
      </w:r>
      <w:r w:rsidRPr="00BA3371">
        <w:rPr>
          <w:rFonts w:ascii="Tahoma" w:hAnsi="Tahoma" w:cs="Tahoma"/>
          <w:sz w:val="28"/>
          <w:szCs w:val="28"/>
        </w:rPr>
        <w:t>okėtoją informuoja Bendrovės darbuotojas).</w:t>
      </w:r>
      <w:r w:rsidR="00725993" w:rsidRPr="00BA3371">
        <w:rPr>
          <w:rFonts w:ascii="Tahoma" w:hAnsi="Tahoma" w:cs="Tahoma"/>
          <w:sz w:val="28"/>
          <w:szCs w:val="28"/>
        </w:rPr>
        <w:t xml:space="preserve"> </w:t>
      </w:r>
      <w:r w:rsidRPr="00BA3371">
        <w:rPr>
          <w:rFonts w:ascii="Tahoma" w:hAnsi="Tahoma" w:cs="Tahoma"/>
          <w:sz w:val="28"/>
          <w:szCs w:val="28"/>
        </w:rPr>
        <w:t>Mokėtojas privalo įsitikinti, kad jo pateikiami duomenys, reikalingi įmokai atlikti, yra tikslūs, išsamūs ir įskaitomi.</w:t>
      </w:r>
    </w:p>
    <w:p w14:paraId="696B2E18" w14:textId="4134E7A9" w:rsidR="00122C76" w:rsidRPr="00BA3371" w:rsidRDefault="00122C76" w:rsidP="00AD30E7">
      <w:pPr>
        <w:ind w:left="53"/>
        <w:rPr>
          <w:rFonts w:ascii="Tahoma" w:hAnsi="Tahoma" w:cs="Tahoma"/>
          <w:sz w:val="28"/>
          <w:szCs w:val="28"/>
        </w:rPr>
      </w:pPr>
      <w:r w:rsidRPr="00BA3371">
        <w:rPr>
          <w:rFonts w:ascii="Tahoma" w:hAnsi="Tahoma" w:cs="Tahoma"/>
          <w:b/>
          <w:sz w:val="28"/>
          <w:szCs w:val="28"/>
        </w:rPr>
        <w:t>Įmokos gavėjas</w:t>
      </w:r>
      <w:r w:rsidRPr="00BA3371">
        <w:rPr>
          <w:rFonts w:ascii="Tahoma" w:hAnsi="Tahoma" w:cs="Tahoma"/>
          <w:sz w:val="28"/>
          <w:szCs w:val="28"/>
        </w:rPr>
        <w:t xml:space="preserve"> – fizinis arba juridinis asmuo, kuris mokėjimo nurodyme atlikti įmoką yra numatytas kaip lėšų gavėjas.</w:t>
      </w:r>
    </w:p>
    <w:p w14:paraId="339CD743" w14:textId="7C478DD2" w:rsidR="00122C76" w:rsidRPr="00BA3371" w:rsidRDefault="00122C76" w:rsidP="00AD30E7">
      <w:pPr>
        <w:ind w:left="53"/>
        <w:rPr>
          <w:rFonts w:ascii="Tahoma" w:hAnsi="Tahoma" w:cs="Tahoma"/>
          <w:sz w:val="28"/>
          <w:szCs w:val="28"/>
        </w:rPr>
      </w:pPr>
      <w:r w:rsidRPr="00BA3371">
        <w:rPr>
          <w:rFonts w:ascii="Tahoma" w:hAnsi="Tahoma" w:cs="Tahoma"/>
          <w:b/>
          <w:sz w:val="28"/>
          <w:szCs w:val="28"/>
        </w:rPr>
        <w:t>Mokėtojas</w:t>
      </w:r>
      <w:r w:rsidRPr="00BA3371">
        <w:rPr>
          <w:rFonts w:ascii="Tahoma" w:hAnsi="Tahoma" w:cs="Tahoma"/>
          <w:bCs/>
          <w:sz w:val="28"/>
          <w:szCs w:val="28"/>
        </w:rPr>
        <w:t xml:space="preserve"> </w:t>
      </w:r>
      <w:r w:rsidRPr="00BA3371">
        <w:rPr>
          <w:rFonts w:ascii="Tahoma" w:hAnsi="Tahoma" w:cs="Tahoma"/>
          <w:b/>
          <w:sz w:val="28"/>
          <w:szCs w:val="28"/>
        </w:rPr>
        <w:t>–</w:t>
      </w:r>
      <w:r w:rsidRPr="00BA3371">
        <w:rPr>
          <w:rFonts w:ascii="Tahoma" w:hAnsi="Tahoma" w:cs="Tahoma"/>
          <w:bCs/>
          <w:sz w:val="28"/>
          <w:szCs w:val="28"/>
        </w:rPr>
        <w:t xml:space="preserve"> </w:t>
      </w:r>
      <w:r w:rsidRPr="00BA3371">
        <w:rPr>
          <w:rFonts w:ascii="Tahoma" w:hAnsi="Tahoma" w:cs="Tahoma"/>
          <w:sz w:val="28"/>
          <w:szCs w:val="28"/>
        </w:rPr>
        <w:t>pilnametis fizinis arba juridinis asmuo, kuris Bendrovei pateikia rašytinį arba žodinį mokėjimo nurodymą atlikti įmoką paslaugos teikimo vietoje</w:t>
      </w:r>
      <w:r w:rsidR="002F5F7D" w:rsidRPr="00BA3371">
        <w:rPr>
          <w:rFonts w:ascii="Tahoma" w:hAnsi="Tahoma" w:cs="Tahoma"/>
          <w:sz w:val="28"/>
          <w:szCs w:val="28"/>
        </w:rPr>
        <w:t>.</w:t>
      </w:r>
    </w:p>
    <w:p w14:paraId="5B6F4A80" w14:textId="14378BBB" w:rsidR="00734454" w:rsidRPr="00BA3371" w:rsidRDefault="00B64CC8"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P</w:t>
      </w:r>
      <w:r w:rsidR="00397C2C" w:rsidRPr="00BA3371">
        <w:rPr>
          <w:rFonts w:ascii="Tahoma" w:hAnsi="Tahoma" w:cs="Tahoma"/>
          <w:sz w:val="28"/>
          <w:szCs w:val="28"/>
        </w:rPr>
        <w:t>aslaug</w:t>
      </w:r>
      <w:r w:rsidR="000C73A5" w:rsidRPr="00BA3371">
        <w:rPr>
          <w:rFonts w:ascii="Tahoma" w:hAnsi="Tahoma" w:cs="Tahoma"/>
          <w:sz w:val="28"/>
          <w:szCs w:val="28"/>
        </w:rPr>
        <w:t>ų</w:t>
      </w:r>
      <w:r w:rsidR="00397C2C" w:rsidRPr="00BA3371">
        <w:rPr>
          <w:rFonts w:ascii="Tahoma" w:hAnsi="Tahoma" w:cs="Tahoma"/>
          <w:sz w:val="28"/>
          <w:szCs w:val="28"/>
        </w:rPr>
        <w:t xml:space="preserve"> teikimo vieto</w:t>
      </w:r>
      <w:r w:rsidRPr="00BA3371">
        <w:rPr>
          <w:rFonts w:ascii="Tahoma" w:hAnsi="Tahoma" w:cs="Tahoma"/>
          <w:sz w:val="28"/>
          <w:szCs w:val="28"/>
        </w:rPr>
        <w:t>je</w:t>
      </w:r>
      <w:r w:rsidR="00397C2C" w:rsidRPr="00BA3371">
        <w:rPr>
          <w:rFonts w:ascii="Tahoma" w:hAnsi="Tahoma" w:cs="Tahoma"/>
          <w:sz w:val="28"/>
          <w:szCs w:val="28"/>
        </w:rPr>
        <w:t xml:space="preserve"> s</w:t>
      </w:r>
      <w:r w:rsidR="00DB0FE3" w:rsidRPr="00BA3371">
        <w:rPr>
          <w:rFonts w:ascii="Tahoma" w:hAnsi="Tahoma" w:cs="Tahoma"/>
          <w:sz w:val="28"/>
          <w:szCs w:val="28"/>
        </w:rPr>
        <w:t xml:space="preserve">umokėti </w:t>
      </w:r>
      <w:r w:rsidR="005D21E1" w:rsidRPr="00BA3371">
        <w:rPr>
          <w:rFonts w:ascii="Tahoma" w:hAnsi="Tahoma" w:cs="Tahoma"/>
          <w:sz w:val="28"/>
          <w:szCs w:val="28"/>
        </w:rPr>
        <w:t xml:space="preserve">už </w:t>
      </w:r>
      <w:r w:rsidR="00DB0FE3" w:rsidRPr="00BA3371">
        <w:rPr>
          <w:rFonts w:ascii="Tahoma" w:hAnsi="Tahoma" w:cs="Tahoma"/>
          <w:sz w:val="28"/>
          <w:szCs w:val="28"/>
        </w:rPr>
        <w:t xml:space="preserve">įmokas galima eurais grynaisiais pinigais </w:t>
      </w:r>
      <w:r w:rsidR="009317FB" w:rsidRPr="00BA3371">
        <w:rPr>
          <w:rFonts w:ascii="Tahoma" w:hAnsi="Tahoma" w:cs="Tahoma"/>
          <w:sz w:val="28"/>
          <w:szCs w:val="28"/>
        </w:rPr>
        <w:t>a</w:t>
      </w:r>
      <w:r w:rsidR="00DB0FE3" w:rsidRPr="00BA3371">
        <w:rPr>
          <w:rFonts w:ascii="Tahoma" w:hAnsi="Tahoma" w:cs="Tahoma"/>
          <w:sz w:val="28"/>
          <w:szCs w:val="28"/>
        </w:rPr>
        <w:t xml:space="preserve">r banko kortele, </w:t>
      </w:r>
      <w:r w:rsidR="00397C2C" w:rsidRPr="00BA3371">
        <w:rPr>
          <w:rFonts w:ascii="Tahoma" w:hAnsi="Tahoma" w:cs="Tahoma"/>
          <w:sz w:val="28"/>
          <w:szCs w:val="28"/>
        </w:rPr>
        <w:t xml:space="preserve">o mokant </w:t>
      </w:r>
      <w:r w:rsidR="005D21E1" w:rsidRPr="00BA3371">
        <w:rPr>
          <w:rFonts w:ascii="Tahoma" w:hAnsi="Tahoma" w:cs="Tahoma"/>
          <w:sz w:val="28"/>
          <w:szCs w:val="28"/>
        </w:rPr>
        <w:t xml:space="preserve">už </w:t>
      </w:r>
      <w:r w:rsidR="000C73A5" w:rsidRPr="00BA3371">
        <w:rPr>
          <w:rFonts w:ascii="Tahoma" w:hAnsi="Tahoma" w:cs="Tahoma"/>
          <w:sz w:val="28"/>
          <w:szCs w:val="28"/>
        </w:rPr>
        <w:t>įmokas per</w:t>
      </w:r>
      <w:r w:rsidR="003E786E" w:rsidRPr="00BA3371">
        <w:rPr>
          <w:rFonts w:ascii="Tahoma" w:hAnsi="Tahoma" w:cs="Tahoma"/>
          <w:sz w:val="28"/>
          <w:szCs w:val="28"/>
        </w:rPr>
        <w:t xml:space="preserve"> l</w:t>
      </w:r>
      <w:r w:rsidR="00397C2C" w:rsidRPr="00BA3371">
        <w:rPr>
          <w:rFonts w:ascii="Tahoma" w:hAnsi="Tahoma" w:cs="Tahoma"/>
          <w:sz w:val="28"/>
          <w:szCs w:val="28"/>
        </w:rPr>
        <w:t>aiškinink</w:t>
      </w:r>
      <w:r w:rsidR="000C73A5" w:rsidRPr="00BA3371">
        <w:rPr>
          <w:rFonts w:ascii="Tahoma" w:hAnsi="Tahoma" w:cs="Tahoma"/>
          <w:sz w:val="28"/>
          <w:szCs w:val="28"/>
        </w:rPr>
        <w:t>ą</w:t>
      </w:r>
      <w:r w:rsidR="003E786E" w:rsidRPr="00BA3371">
        <w:rPr>
          <w:rFonts w:ascii="Tahoma" w:hAnsi="Tahoma" w:cs="Tahoma"/>
          <w:sz w:val="28"/>
          <w:szCs w:val="28"/>
        </w:rPr>
        <w:t xml:space="preserve"> /</w:t>
      </w:r>
      <w:r w:rsidR="00397C2C" w:rsidRPr="00BA3371">
        <w:rPr>
          <w:rFonts w:ascii="Tahoma" w:hAnsi="Tahoma" w:cs="Tahoma"/>
          <w:sz w:val="28"/>
          <w:szCs w:val="28"/>
        </w:rPr>
        <w:t xml:space="preserve"> mobil</w:t>
      </w:r>
      <w:r w:rsidR="000C73A5" w:rsidRPr="00BA3371">
        <w:rPr>
          <w:rFonts w:ascii="Tahoma" w:hAnsi="Tahoma" w:cs="Tahoma"/>
          <w:sz w:val="28"/>
          <w:szCs w:val="28"/>
        </w:rPr>
        <w:t>ųjį</w:t>
      </w:r>
      <w:r w:rsidR="00397C2C" w:rsidRPr="00BA3371">
        <w:rPr>
          <w:rFonts w:ascii="Tahoma" w:hAnsi="Tahoma" w:cs="Tahoma"/>
          <w:sz w:val="28"/>
          <w:szCs w:val="28"/>
        </w:rPr>
        <w:t xml:space="preserve"> laiškinink</w:t>
      </w:r>
      <w:r w:rsidR="000C73A5" w:rsidRPr="00BA3371">
        <w:rPr>
          <w:rFonts w:ascii="Tahoma" w:hAnsi="Tahoma" w:cs="Tahoma"/>
          <w:sz w:val="28"/>
          <w:szCs w:val="28"/>
        </w:rPr>
        <w:t>ą</w:t>
      </w:r>
      <w:r w:rsidR="00397C2C" w:rsidRPr="00BA3371">
        <w:rPr>
          <w:rFonts w:ascii="Tahoma" w:hAnsi="Tahoma" w:cs="Tahoma"/>
          <w:sz w:val="28"/>
          <w:szCs w:val="28"/>
        </w:rPr>
        <w:t xml:space="preserve"> – eurais </w:t>
      </w:r>
      <w:r w:rsidR="000C73A5" w:rsidRPr="00BA3371">
        <w:rPr>
          <w:rFonts w:ascii="Tahoma" w:hAnsi="Tahoma" w:cs="Tahoma"/>
          <w:sz w:val="28"/>
          <w:szCs w:val="28"/>
        </w:rPr>
        <w:t xml:space="preserve">ir </w:t>
      </w:r>
      <w:r w:rsidR="00397C2C" w:rsidRPr="00BA3371">
        <w:rPr>
          <w:rFonts w:ascii="Tahoma" w:hAnsi="Tahoma" w:cs="Tahoma"/>
          <w:sz w:val="28"/>
          <w:szCs w:val="28"/>
        </w:rPr>
        <w:t>tik grynaisiais pinigais.</w:t>
      </w:r>
    </w:p>
    <w:p w14:paraId="1A1862C3" w14:textId="70A538B3" w:rsidR="000C73A5" w:rsidRPr="00BA3371" w:rsidRDefault="000C73A5"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Tais atvejais, kai mokėtojas to paties įmokos gavėjo naudai pageidauja sumokėti vieną ar kelias įmokas, kurios (-</w:t>
      </w:r>
      <w:proofErr w:type="spellStart"/>
      <w:r w:rsidRPr="00BA3371">
        <w:rPr>
          <w:rFonts w:ascii="Tahoma" w:hAnsi="Tahoma" w:cs="Tahoma"/>
          <w:sz w:val="28"/>
          <w:szCs w:val="28"/>
        </w:rPr>
        <w:t>ių</w:t>
      </w:r>
      <w:proofErr w:type="spellEnd"/>
      <w:r w:rsidRPr="00BA3371">
        <w:rPr>
          <w:rFonts w:ascii="Tahoma" w:hAnsi="Tahoma" w:cs="Tahoma"/>
          <w:sz w:val="28"/>
          <w:szCs w:val="28"/>
        </w:rPr>
        <w:t xml:space="preserve">) suma viršija 600,00 (šešis šimtus) eurų, Bendrovės darbuotojas nustato ir patikrina </w:t>
      </w:r>
      <w:r w:rsidR="003E786E" w:rsidRPr="00BA3371">
        <w:rPr>
          <w:rFonts w:ascii="Tahoma" w:hAnsi="Tahoma" w:cs="Tahoma"/>
          <w:sz w:val="28"/>
          <w:szCs w:val="28"/>
        </w:rPr>
        <w:t>m</w:t>
      </w:r>
      <w:r w:rsidRPr="00BA3371">
        <w:rPr>
          <w:rFonts w:ascii="Tahoma" w:hAnsi="Tahoma" w:cs="Tahoma"/>
          <w:sz w:val="28"/>
          <w:szCs w:val="28"/>
        </w:rPr>
        <w:t xml:space="preserve">okėtojo asmens tapatybę (išskyrus atvejus, kai paslauga teikiama per laiškininką </w:t>
      </w:r>
      <w:r w:rsidR="003E786E" w:rsidRPr="00BA3371">
        <w:rPr>
          <w:rFonts w:ascii="Tahoma" w:hAnsi="Tahoma" w:cs="Tahoma"/>
          <w:sz w:val="28"/>
          <w:szCs w:val="28"/>
        </w:rPr>
        <w:t>/</w:t>
      </w:r>
      <w:r w:rsidRPr="00BA3371">
        <w:rPr>
          <w:rFonts w:ascii="Tahoma" w:hAnsi="Tahoma" w:cs="Tahoma"/>
          <w:sz w:val="28"/>
          <w:szCs w:val="28"/>
        </w:rPr>
        <w:t xml:space="preserve"> mobilųjį laiškininką – žr. šių bendrųjų sąlygų 3.4.</w:t>
      </w:r>
      <w:r w:rsidR="00AD30E7" w:rsidRPr="00BA3371">
        <w:rPr>
          <w:rFonts w:ascii="Tahoma" w:hAnsi="Tahoma" w:cs="Tahoma"/>
          <w:sz w:val="28"/>
          <w:szCs w:val="28"/>
        </w:rPr>
        <w:t> </w:t>
      </w:r>
      <w:r w:rsidRPr="00BA3371">
        <w:rPr>
          <w:rFonts w:ascii="Tahoma" w:hAnsi="Tahoma" w:cs="Tahoma"/>
          <w:sz w:val="28"/>
          <w:szCs w:val="28"/>
        </w:rPr>
        <w:t>papunktį).</w:t>
      </w:r>
    </w:p>
    <w:p w14:paraId="62DE995E" w14:textId="7FE0B046" w:rsidR="000C73A5" w:rsidRPr="00BA3371" w:rsidRDefault="000C73A5"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 xml:space="preserve">Laikoma, kad Bendrovės darbuotojui paslaugos teikimo vietoje priėmus mokėjimą ir atspausdinus kasos </w:t>
      </w:r>
      <w:r w:rsidR="005D21E1" w:rsidRPr="00BA3371">
        <w:rPr>
          <w:rFonts w:ascii="Tahoma" w:hAnsi="Tahoma" w:cs="Tahoma"/>
          <w:sz w:val="28"/>
          <w:szCs w:val="28"/>
        </w:rPr>
        <w:t xml:space="preserve">/ 1 f. </w:t>
      </w:r>
      <w:r w:rsidRPr="00BA3371">
        <w:rPr>
          <w:rFonts w:ascii="Tahoma" w:hAnsi="Tahoma" w:cs="Tahoma"/>
          <w:sz w:val="28"/>
          <w:szCs w:val="28"/>
        </w:rPr>
        <w:t xml:space="preserve">kvitą, mokėtojas patvirtina kasos </w:t>
      </w:r>
      <w:r w:rsidR="005D21E1" w:rsidRPr="00BA3371">
        <w:rPr>
          <w:rFonts w:ascii="Tahoma" w:hAnsi="Tahoma" w:cs="Tahoma"/>
          <w:sz w:val="28"/>
          <w:szCs w:val="28"/>
        </w:rPr>
        <w:t xml:space="preserve">/ 1 f. </w:t>
      </w:r>
      <w:r w:rsidRPr="00BA3371">
        <w:rPr>
          <w:rFonts w:ascii="Tahoma" w:hAnsi="Tahoma" w:cs="Tahoma"/>
          <w:sz w:val="28"/>
          <w:szCs w:val="28"/>
        </w:rPr>
        <w:t>kvite esančių duomenų teisingumą ir duoda neatšaukiamą sutikimą įvykdyti mokėjimo operaciją, jei mokėtojas nesikreipia į Bendrovės darbuotoją dėl netinkamai įrašytų duomenų iš karto po kasos</w:t>
      </w:r>
      <w:r w:rsidR="005D21E1" w:rsidRPr="00BA3371">
        <w:rPr>
          <w:rFonts w:ascii="Tahoma" w:hAnsi="Tahoma" w:cs="Tahoma"/>
          <w:sz w:val="28"/>
          <w:szCs w:val="28"/>
        </w:rPr>
        <w:t xml:space="preserve"> / 1 f.</w:t>
      </w:r>
      <w:r w:rsidRPr="00BA3371">
        <w:rPr>
          <w:rFonts w:ascii="Tahoma" w:hAnsi="Tahoma" w:cs="Tahoma"/>
          <w:sz w:val="28"/>
          <w:szCs w:val="28"/>
        </w:rPr>
        <w:t xml:space="preserve"> kvito gavimo.</w:t>
      </w:r>
    </w:p>
    <w:p w14:paraId="51F403AE" w14:textId="4E1576A4" w:rsidR="000C73A5" w:rsidRPr="00BA3371" w:rsidRDefault="000C73A5"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Bendrovė</w:t>
      </w:r>
      <w:r w:rsidR="00641920" w:rsidRPr="00BA3371">
        <w:rPr>
          <w:rFonts w:ascii="Tahoma" w:hAnsi="Tahoma" w:cs="Tahoma"/>
          <w:sz w:val="28"/>
          <w:szCs w:val="28"/>
        </w:rPr>
        <w:t>s darbuotojas</w:t>
      </w:r>
      <w:r w:rsidRPr="00BA3371">
        <w:rPr>
          <w:rFonts w:ascii="Tahoma" w:hAnsi="Tahoma" w:cs="Tahoma"/>
          <w:sz w:val="28"/>
          <w:szCs w:val="28"/>
        </w:rPr>
        <w:t xml:space="preserve"> </w:t>
      </w:r>
      <w:r w:rsidR="00641920" w:rsidRPr="00BA3371">
        <w:rPr>
          <w:rFonts w:ascii="Tahoma" w:hAnsi="Tahoma" w:cs="Tahoma"/>
          <w:sz w:val="28"/>
          <w:szCs w:val="28"/>
        </w:rPr>
        <w:t xml:space="preserve">gavęs iš mokėtojo </w:t>
      </w:r>
      <w:r w:rsidRPr="00BA3371">
        <w:rPr>
          <w:rFonts w:ascii="Tahoma" w:hAnsi="Tahoma" w:cs="Tahoma"/>
          <w:sz w:val="28"/>
          <w:szCs w:val="28"/>
        </w:rPr>
        <w:t>mokėjimo nurodymą</w:t>
      </w:r>
      <w:r w:rsidR="00641920" w:rsidRPr="00BA3371">
        <w:rPr>
          <w:rFonts w:ascii="Tahoma" w:hAnsi="Tahoma" w:cs="Tahoma"/>
          <w:sz w:val="28"/>
          <w:szCs w:val="28"/>
        </w:rPr>
        <w:t xml:space="preserve"> arba</w:t>
      </w:r>
      <w:r w:rsidRPr="00BA3371">
        <w:rPr>
          <w:rFonts w:ascii="Tahoma" w:hAnsi="Tahoma" w:cs="Tahoma"/>
          <w:sz w:val="28"/>
          <w:szCs w:val="28"/>
        </w:rPr>
        <w:t xml:space="preserve"> informacij</w:t>
      </w:r>
      <w:r w:rsidR="00641920" w:rsidRPr="00BA3371">
        <w:rPr>
          <w:rFonts w:ascii="Tahoma" w:hAnsi="Tahoma" w:cs="Tahoma"/>
          <w:sz w:val="28"/>
          <w:szCs w:val="28"/>
        </w:rPr>
        <w:t>ą</w:t>
      </w:r>
      <w:r w:rsidRPr="00BA3371">
        <w:rPr>
          <w:rFonts w:ascii="Tahoma" w:hAnsi="Tahoma" w:cs="Tahoma"/>
          <w:sz w:val="28"/>
          <w:szCs w:val="28"/>
        </w:rPr>
        <w:t xml:space="preserve"> apie mokėjimo nurodymą </w:t>
      </w:r>
      <w:r w:rsidR="00641920" w:rsidRPr="00BA3371">
        <w:rPr>
          <w:rFonts w:ascii="Tahoma" w:hAnsi="Tahoma" w:cs="Tahoma"/>
          <w:sz w:val="28"/>
          <w:szCs w:val="28"/>
        </w:rPr>
        <w:t>vykdo piniginių lėšų priėmimą</w:t>
      </w:r>
      <w:r w:rsidRPr="00BA3371">
        <w:rPr>
          <w:rFonts w:ascii="Tahoma" w:hAnsi="Tahoma" w:cs="Tahoma"/>
          <w:sz w:val="28"/>
          <w:szCs w:val="28"/>
        </w:rPr>
        <w:t>. Bendrovė ne vėliau kaip iki kitos darbo dienos pabaigos iš mokėtojo priimtas lėšas perveda įmokos gavėjui.</w:t>
      </w:r>
    </w:p>
    <w:p w14:paraId="6892FA07" w14:textId="1C08ADE5" w:rsidR="000C73A5" w:rsidRPr="00BA3371" w:rsidRDefault="000C73A5"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lastRenderedPageBreak/>
        <w:t>Mokėtojas privalo tinkamai saugoti kasos</w:t>
      </w:r>
      <w:r w:rsidR="003E786E" w:rsidRPr="00BA3371">
        <w:rPr>
          <w:rFonts w:ascii="Tahoma" w:hAnsi="Tahoma" w:cs="Tahoma"/>
          <w:sz w:val="28"/>
          <w:szCs w:val="28"/>
        </w:rPr>
        <w:t xml:space="preserve"> / 1 f.</w:t>
      </w:r>
      <w:r w:rsidRPr="00BA3371">
        <w:rPr>
          <w:rFonts w:ascii="Tahoma" w:hAnsi="Tahoma" w:cs="Tahoma"/>
          <w:sz w:val="28"/>
          <w:szCs w:val="28"/>
        </w:rPr>
        <w:t xml:space="preserve"> kvitą patvirtinantį atliktą operaciją, ir jame esančius savo asmens duomenis, jei tokie kasos</w:t>
      </w:r>
      <w:r w:rsidR="003E786E" w:rsidRPr="00BA3371">
        <w:rPr>
          <w:rFonts w:ascii="Tahoma" w:hAnsi="Tahoma" w:cs="Tahoma"/>
          <w:sz w:val="28"/>
          <w:szCs w:val="28"/>
        </w:rPr>
        <w:t xml:space="preserve"> / 1 f.</w:t>
      </w:r>
      <w:r w:rsidRPr="00BA3371">
        <w:rPr>
          <w:rFonts w:ascii="Tahoma" w:hAnsi="Tahoma" w:cs="Tahoma"/>
          <w:sz w:val="28"/>
          <w:szCs w:val="28"/>
        </w:rPr>
        <w:t xml:space="preserve"> kvite yra.</w:t>
      </w:r>
    </w:p>
    <w:p w14:paraId="6032B33B" w14:textId="143E764A" w:rsidR="000C73A5" w:rsidRPr="00BA3371" w:rsidRDefault="000C73A5"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Bendrovė įmokos priėmimo komisinį atlyginimą skelbia savo interneto tinklalapyje https://www.post.lt/lt/imoku-surinkimas</w:t>
      </w:r>
      <w:hyperlink r:id="rId8">
        <w:r w:rsidRPr="00BA3371">
          <w:rPr>
            <w:rFonts w:ascii="Tahoma" w:hAnsi="Tahoma" w:cs="Tahoma"/>
            <w:sz w:val="28"/>
            <w:szCs w:val="28"/>
          </w:rPr>
          <w:t>.</w:t>
        </w:r>
      </w:hyperlink>
      <w:hyperlink r:id="rId9">
        <w:r w:rsidRPr="00BA3371">
          <w:rPr>
            <w:rFonts w:ascii="Tahoma" w:hAnsi="Tahoma" w:cs="Tahoma"/>
            <w:sz w:val="28"/>
            <w:szCs w:val="28"/>
          </w:rPr>
          <w:t xml:space="preserve"> </w:t>
        </w:r>
      </w:hyperlink>
    </w:p>
    <w:p w14:paraId="7953878A" w14:textId="5225B6D9" w:rsidR="000C73A5" w:rsidRPr="00BA3371" w:rsidRDefault="00F7255F" w:rsidP="00AD30E7">
      <w:pPr>
        <w:pStyle w:val="ListParagraph"/>
        <w:numPr>
          <w:ilvl w:val="1"/>
          <w:numId w:val="10"/>
        </w:numPr>
        <w:ind w:left="0" w:firstLine="360"/>
        <w:rPr>
          <w:rFonts w:ascii="Tahoma" w:hAnsi="Tahoma" w:cs="Tahoma"/>
          <w:sz w:val="28"/>
          <w:szCs w:val="28"/>
        </w:rPr>
      </w:pPr>
      <w:r w:rsidRPr="00BA3371">
        <w:rPr>
          <w:rFonts w:ascii="Tahoma" w:hAnsi="Tahoma" w:cs="Tahoma"/>
          <w:sz w:val="28"/>
          <w:szCs w:val="28"/>
        </w:rPr>
        <w:t>Priimtos ir apmokėtos įmokos grąžinamos mokėtojui tik tą pačią darbo dieną grynaisiais pinigais, nepriklausomai nuo apmokėjimo būdo.</w:t>
      </w:r>
    </w:p>
    <w:p w14:paraId="60C11A35" w14:textId="715AA7DD" w:rsidR="00734454" w:rsidRPr="00BA3371" w:rsidRDefault="00DB0FE3" w:rsidP="00AD30E7">
      <w:pPr>
        <w:pStyle w:val="Heading1"/>
        <w:numPr>
          <w:ilvl w:val="0"/>
          <w:numId w:val="11"/>
        </w:numPr>
        <w:tabs>
          <w:tab w:val="left" w:pos="426"/>
        </w:tabs>
        <w:spacing w:before="240" w:after="240" w:line="240" w:lineRule="auto"/>
        <w:rPr>
          <w:rFonts w:ascii="Tahoma" w:hAnsi="Tahoma" w:cs="Tahoma"/>
          <w:sz w:val="28"/>
          <w:szCs w:val="28"/>
        </w:rPr>
      </w:pPr>
      <w:r w:rsidRPr="00BA3371">
        <w:rPr>
          <w:rFonts w:ascii="Tahoma" w:hAnsi="Tahoma" w:cs="Tahoma"/>
          <w:sz w:val="28"/>
          <w:szCs w:val="28"/>
        </w:rPr>
        <w:t>ĮMOK</w:t>
      </w:r>
      <w:r w:rsidR="00331377" w:rsidRPr="00BA3371">
        <w:rPr>
          <w:rFonts w:ascii="Tahoma" w:hAnsi="Tahoma" w:cs="Tahoma"/>
          <w:sz w:val="28"/>
          <w:szCs w:val="28"/>
        </w:rPr>
        <w:t>OS</w:t>
      </w:r>
      <w:r w:rsidRPr="00BA3371">
        <w:rPr>
          <w:rFonts w:ascii="Tahoma" w:hAnsi="Tahoma" w:cs="Tahoma"/>
          <w:sz w:val="28"/>
          <w:szCs w:val="28"/>
        </w:rPr>
        <w:t xml:space="preserve"> PRIĖMIMO PASLAUGA MOKĖTOJO NAMUOSE AR KITOJE NUMATYTOJE VIETOJE</w:t>
      </w:r>
    </w:p>
    <w:p w14:paraId="7A9D1931" w14:textId="4B5E12CF" w:rsidR="00734454" w:rsidRPr="00BA3371" w:rsidRDefault="00FB04C7"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 xml:space="preserve">Įmokų priėmimo paslaugą </w:t>
      </w:r>
      <w:r w:rsidR="00F7255F" w:rsidRPr="00BA3371">
        <w:rPr>
          <w:rFonts w:ascii="Tahoma" w:hAnsi="Tahoma" w:cs="Tahoma"/>
          <w:sz w:val="28"/>
          <w:szCs w:val="28"/>
        </w:rPr>
        <w:t>m</w:t>
      </w:r>
      <w:r w:rsidRPr="00BA3371">
        <w:rPr>
          <w:rFonts w:ascii="Tahoma" w:hAnsi="Tahoma" w:cs="Tahoma"/>
          <w:sz w:val="28"/>
          <w:szCs w:val="28"/>
        </w:rPr>
        <w:t xml:space="preserve">okėtojo namuose ar kitoje numatytoje </w:t>
      </w:r>
      <w:r w:rsidR="00F7255F" w:rsidRPr="00BA3371">
        <w:rPr>
          <w:rFonts w:ascii="Tahoma" w:hAnsi="Tahoma" w:cs="Tahoma"/>
          <w:sz w:val="28"/>
          <w:szCs w:val="28"/>
        </w:rPr>
        <w:t xml:space="preserve">paslaugų teikimo </w:t>
      </w:r>
      <w:r w:rsidRPr="00BA3371">
        <w:rPr>
          <w:rFonts w:ascii="Tahoma" w:hAnsi="Tahoma" w:cs="Tahoma"/>
          <w:sz w:val="28"/>
          <w:szCs w:val="28"/>
        </w:rPr>
        <w:t xml:space="preserve">vietoje teikia Bendrovės darbuotojai – laiškininkai </w:t>
      </w:r>
      <w:r w:rsidR="009805DC" w:rsidRPr="00BA3371">
        <w:rPr>
          <w:rFonts w:ascii="Tahoma" w:hAnsi="Tahoma" w:cs="Tahoma"/>
          <w:sz w:val="28"/>
          <w:szCs w:val="28"/>
        </w:rPr>
        <w:t>/</w:t>
      </w:r>
      <w:r w:rsidRPr="00BA3371">
        <w:rPr>
          <w:rFonts w:ascii="Tahoma" w:hAnsi="Tahoma" w:cs="Tahoma"/>
          <w:sz w:val="28"/>
          <w:szCs w:val="28"/>
        </w:rPr>
        <w:t xml:space="preserve"> mobilieji laiškininkai.</w:t>
      </w:r>
    </w:p>
    <w:p w14:paraId="49198EC8" w14:textId="458A08D2" w:rsidR="00F7255F" w:rsidRPr="00BA3371" w:rsidRDefault="00F7255F"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 xml:space="preserve">Laikoma, kad Bendrovės </w:t>
      </w:r>
      <w:r w:rsidR="009840D3" w:rsidRPr="00BA3371">
        <w:rPr>
          <w:rFonts w:ascii="Tahoma" w:hAnsi="Tahoma" w:cs="Tahoma"/>
          <w:sz w:val="28"/>
          <w:szCs w:val="28"/>
        </w:rPr>
        <w:t>laiškininkui / mobiliajam laiškininkui</w:t>
      </w:r>
      <w:r w:rsidRPr="00BA3371">
        <w:rPr>
          <w:rFonts w:ascii="Tahoma" w:hAnsi="Tahoma" w:cs="Tahoma"/>
          <w:sz w:val="28"/>
          <w:szCs w:val="28"/>
        </w:rPr>
        <w:t xml:space="preserve"> paslaugų teikimo vietoje priėmus mokėjimą ir pateikus mokėtojui </w:t>
      </w:r>
      <w:r w:rsidR="009840D3" w:rsidRPr="00BA3371">
        <w:rPr>
          <w:rFonts w:ascii="Tahoma" w:hAnsi="Tahoma" w:cs="Tahoma"/>
          <w:sz w:val="28"/>
          <w:szCs w:val="28"/>
        </w:rPr>
        <w:t>1 f.</w:t>
      </w:r>
      <w:r w:rsidRPr="00BA3371">
        <w:rPr>
          <w:rFonts w:ascii="Tahoma" w:hAnsi="Tahoma" w:cs="Tahoma"/>
          <w:sz w:val="28"/>
          <w:szCs w:val="28"/>
        </w:rPr>
        <w:t xml:space="preserve"> kvitą, mokėtojas patvirtina </w:t>
      </w:r>
      <w:r w:rsidR="009840D3" w:rsidRPr="00BA3371">
        <w:rPr>
          <w:rFonts w:ascii="Tahoma" w:hAnsi="Tahoma" w:cs="Tahoma"/>
          <w:sz w:val="28"/>
          <w:szCs w:val="28"/>
        </w:rPr>
        <w:t xml:space="preserve">1 f. </w:t>
      </w:r>
      <w:r w:rsidRPr="00BA3371">
        <w:rPr>
          <w:rFonts w:ascii="Tahoma" w:hAnsi="Tahoma" w:cs="Tahoma"/>
          <w:sz w:val="28"/>
          <w:szCs w:val="28"/>
        </w:rPr>
        <w:t xml:space="preserve">kvite esančių duomenų teisingumą ir duoda neatšaukiamą sutikimą įvykdyti mokėjimo operaciją, jei mokėtojas nesikreipia į darbuotoją dėl netinkamai įrašytų duomenų iš karto po </w:t>
      </w:r>
      <w:r w:rsidR="009840D3" w:rsidRPr="00BA3371">
        <w:rPr>
          <w:rFonts w:ascii="Tahoma" w:hAnsi="Tahoma" w:cs="Tahoma"/>
          <w:sz w:val="28"/>
          <w:szCs w:val="28"/>
        </w:rPr>
        <w:t>1 f.</w:t>
      </w:r>
      <w:r w:rsidR="009805DC" w:rsidRPr="00BA3371">
        <w:rPr>
          <w:rFonts w:ascii="Tahoma" w:hAnsi="Tahoma" w:cs="Tahoma"/>
          <w:sz w:val="28"/>
          <w:szCs w:val="28"/>
        </w:rPr>
        <w:t xml:space="preserve"> </w:t>
      </w:r>
      <w:r w:rsidRPr="00BA3371">
        <w:rPr>
          <w:rFonts w:ascii="Tahoma" w:hAnsi="Tahoma" w:cs="Tahoma"/>
          <w:sz w:val="28"/>
          <w:szCs w:val="28"/>
        </w:rPr>
        <w:t>kvito gavimo.</w:t>
      </w:r>
    </w:p>
    <w:p w14:paraId="4BB42274" w14:textId="0AF2B347" w:rsidR="00F7255F" w:rsidRPr="00BA3371" w:rsidRDefault="00F7255F"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 xml:space="preserve">Įmokų priėmimo paslauga mokėtojo namuose ar kitoje numatytoje paslaugų teikimo vietoje papildomai neapmokestinama, t. y. taikomi standartiniai įmokų priėmimo tarifai, </w:t>
      </w:r>
      <w:r w:rsidR="00641920" w:rsidRPr="00BA3371">
        <w:rPr>
          <w:rFonts w:ascii="Tahoma" w:hAnsi="Tahoma" w:cs="Tahoma"/>
          <w:sz w:val="28"/>
          <w:szCs w:val="28"/>
        </w:rPr>
        <w:t xml:space="preserve">kurie </w:t>
      </w:r>
      <w:r w:rsidRPr="00BA3371">
        <w:rPr>
          <w:rFonts w:ascii="Tahoma" w:hAnsi="Tahoma" w:cs="Tahoma"/>
          <w:sz w:val="28"/>
          <w:szCs w:val="28"/>
        </w:rPr>
        <w:t>skelbiami interneto tinklalapyje https://www.post.lt/lt/imoku-surinkimas</w:t>
      </w:r>
      <w:hyperlink r:id="rId10">
        <w:r w:rsidRPr="00BA3371">
          <w:rPr>
            <w:rFonts w:ascii="Tahoma" w:hAnsi="Tahoma" w:cs="Tahoma"/>
            <w:sz w:val="28"/>
            <w:szCs w:val="28"/>
          </w:rPr>
          <w:t>.</w:t>
        </w:r>
      </w:hyperlink>
    </w:p>
    <w:p w14:paraId="68CDF171" w14:textId="611D3C77" w:rsidR="00F7255F" w:rsidRPr="00BA3371" w:rsidRDefault="00F7255F"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Laiškininkas</w:t>
      </w:r>
      <w:r w:rsidR="009805DC" w:rsidRPr="00BA3371">
        <w:rPr>
          <w:rFonts w:ascii="Tahoma" w:hAnsi="Tahoma" w:cs="Tahoma"/>
          <w:sz w:val="28"/>
          <w:szCs w:val="28"/>
        </w:rPr>
        <w:t xml:space="preserve"> /</w:t>
      </w:r>
      <w:r w:rsidRPr="00BA3371">
        <w:rPr>
          <w:rFonts w:ascii="Tahoma" w:hAnsi="Tahoma" w:cs="Tahoma"/>
          <w:sz w:val="28"/>
          <w:szCs w:val="28"/>
        </w:rPr>
        <w:t xml:space="preserve"> mobilusis laiškininkas nepriima įmokų, jei mokėtojas pageidauja sumokėti to paties įmokų gavėjo naudai vieną ar kelias įmokas, kurios (-</w:t>
      </w:r>
      <w:proofErr w:type="spellStart"/>
      <w:r w:rsidRPr="00BA3371">
        <w:rPr>
          <w:rFonts w:ascii="Tahoma" w:hAnsi="Tahoma" w:cs="Tahoma"/>
          <w:sz w:val="28"/>
          <w:szCs w:val="28"/>
        </w:rPr>
        <w:t>ių</w:t>
      </w:r>
      <w:proofErr w:type="spellEnd"/>
      <w:r w:rsidRPr="00BA3371">
        <w:rPr>
          <w:rFonts w:ascii="Tahoma" w:hAnsi="Tahoma" w:cs="Tahoma"/>
          <w:sz w:val="28"/>
          <w:szCs w:val="28"/>
        </w:rPr>
        <w:t>) suma viršija 600,00 (šešis šimtus) eurų.</w:t>
      </w:r>
    </w:p>
    <w:p w14:paraId="2CDCEF89" w14:textId="6E5BA69E" w:rsidR="00F7255F" w:rsidRPr="00BA3371" w:rsidRDefault="00F7255F"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Laiškininkas</w:t>
      </w:r>
      <w:r w:rsidR="003E786E" w:rsidRPr="00BA3371">
        <w:rPr>
          <w:rFonts w:ascii="Tahoma" w:hAnsi="Tahoma" w:cs="Tahoma"/>
          <w:sz w:val="28"/>
          <w:szCs w:val="28"/>
        </w:rPr>
        <w:t xml:space="preserve"> /</w:t>
      </w:r>
      <w:r w:rsidRPr="00BA3371">
        <w:rPr>
          <w:rFonts w:ascii="Tahoma" w:hAnsi="Tahoma" w:cs="Tahoma"/>
          <w:sz w:val="28"/>
          <w:szCs w:val="28"/>
        </w:rPr>
        <w:t xml:space="preserve"> mobilusis laiškininkas įmokų priėmimo paslaugą suteikia išmokos išmokėjimo, prenumeratos leidinio pristatymo metu ir / ar korespondencijos siuntų pristatymo ir / ar priėmimo metu.</w:t>
      </w:r>
    </w:p>
    <w:p w14:paraId="7C7CF0FD" w14:textId="222D37FF" w:rsidR="00F7255F" w:rsidRPr="00BA3371" w:rsidRDefault="00F7255F" w:rsidP="00AD30E7">
      <w:pPr>
        <w:pStyle w:val="ListParagraph"/>
        <w:numPr>
          <w:ilvl w:val="1"/>
          <w:numId w:val="1"/>
        </w:numPr>
        <w:ind w:left="0" w:firstLine="426"/>
        <w:rPr>
          <w:rFonts w:ascii="Tahoma" w:hAnsi="Tahoma" w:cs="Tahoma"/>
          <w:sz w:val="28"/>
          <w:szCs w:val="28"/>
        </w:rPr>
      </w:pPr>
      <w:r w:rsidRPr="00BA3371">
        <w:rPr>
          <w:rFonts w:ascii="Tahoma" w:hAnsi="Tahoma" w:cs="Tahoma"/>
          <w:sz w:val="28"/>
          <w:szCs w:val="28"/>
        </w:rPr>
        <w:t>Šiame skyriuje numatytai įmokų priėmimo paslaugai mokėtojo namuose ar kitoje numatytoje paslaugų teikimo vietoje taikomi bendrieji įmokų priėmimo paslaugai numatyti reikalavimai, pateikti šių sąlygų 2 skyriuje „Įmok</w:t>
      </w:r>
      <w:r w:rsidR="009805DC" w:rsidRPr="00BA3371">
        <w:rPr>
          <w:rFonts w:ascii="Tahoma" w:hAnsi="Tahoma" w:cs="Tahoma"/>
          <w:sz w:val="28"/>
          <w:szCs w:val="28"/>
        </w:rPr>
        <w:t>os</w:t>
      </w:r>
      <w:r w:rsidRPr="00BA3371">
        <w:rPr>
          <w:rFonts w:ascii="Tahoma" w:hAnsi="Tahoma" w:cs="Tahoma"/>
          <w:sz w:val="28"/>
          <w:szCs w:val="28"/>
        </w:rPr>
        <w:t xml:space="preserve"> priėmimo paslauga“.</w:t>
      </w:r>
    </w:p>
    <w:p w14:paraId="2E337716" w14:textId="40940E2D" w:rsidR="00734454" w:rsidRPr="00BA3371" w:rsidRDefault="001F7073" w:rsidP="0012596F">
      <w:pPr>
        <w:pStyle w:val="Heading1"/>
        <w:numPr>
          <w:ilvl w:val="0"/>
          <w:numId w:val="11"/>
        </w:numPr>
        <w:tabs>
          <w:tab w:val="left" w:pos="426"/>
        </w:tabs>
        <w:spacing w:before="240" w:after="240" w:line="240" w:lineRule="auto"/>
        <w:rPr>
          <w:rFonts w:ascii="Tahoma" w:hAnsi="Tahoma" w:cs="Tahoma"/>
          <w:sz w:val="28"/>
          <w:szCs w:val="28"/>
        </w:rPr>
      </w:pPr>
      <w:r w:rsidRPr="00BA3371">
        <w:rPr>
          <w:rFonts w:ascii="Tahoma" w:hAnsi="Tahoma" w:cs="Tahoma"/>
          <w:sz w:val="28"/>
          <w:szCs w:val="28"/>
        </w:rPr>
        <w:t>VIETINĖ</w:t>
      </w:r>
      <w:r w:rsidR="002F5F7D" w:rsidRPr="00BA3371">
        <w:rPr>
          <w:rFonts w:ascii="Tahoma" w:hAnsi="Tahoma" w:cs="Tahoma"/>
          <w:sz w:val="28"/>
          <w:szCs w:val="28"/>
        </w:rPr>
        <w:t>S</w:t>
      </w:r>
      <w:r w:rsidRPr="00BA3371">
        <w:rPr>
          <w:rFonts w:ascii="Tahoma" w:hAnsi="Tahoma" w:cs="Tahoma"/>
          <w:sz w:val="28"/>
          <w:szCs w:val="28"/>
        </w:rPr>
        <w:t xml:space="preserve"> </w:t>
      </w:r>
      <w:r w:rsidR="00DB0FE3" w:rsidRPr="00BA3371">
        <w:rPr>
          <w:rFonts w:ascii="Tahoma" w:hAnsi="Tahoma" w:cs="Tahoma"/>
          <w:sz w:val="28"/>
          <w:szCs w:val="28"/>
        </w:rPr>
        <w:t>PINIGŲ PERLAID</w:t>
      </w:r>
      <w:r w:rsidR="002F5F7D" w:rsidRPr="00BA3371">
        <w:rPr>
          <w:rFonts w:ascii="Tahoma" w:hAnsi="Tahoma" w:cs="Tahoma"/>
          <w:sz w:val="28"/>
          <w:szCs w:val="28"/>
        </w:rPr>
        <w:t>OS</w:t>
      </w:r>
      <w:r w:rsidR="00DB0FE3" w:rsidRPr="00BA3371">
        <w:rPr>
          <w:rFonts w:ascii="Tahoma" w:hAnsi="Tahoma" w:cs="Tahoma"/>
          <w:sz w:val="28"/>
          <w:szCs w:val="28"/>
        </w:rPr>
        <w:t xml:space="preserve"> PASLAUGA</w:t>
      </w:r>
    </w:p>
    <w:p w14:paraId="61367ACB" w14:textId="7B701A4F" w:rsidR="00734454" w:rsidRPr="00BA3371" w:rsidRDefault="00122C76" w:rsidP="00873BC9">
      <w:pPr>
        <w:ind w:left="53"/>
        <w:rPr>
          <w:rFonts w:ascii="Tahoma" w:hAnsi="Tahoma" w:cs="Tahoma"/>
          <w:sz w:val="28"/>
          <w:szCs w:val="28"/>
        </w:rPr>
      </w:pPr>
      <w:r w:rsidRPr="00BA3371">
        <w:rPr>
          <w:rFonts w:ascii="Tahoma" w:hAnsi="Tahoma" w:cs="Tahoma"/>
          <w:b/>
          <w:sz w:val="28"/>
          <w:szCs w:val="28"/>
        </w:rPr>
        <w:t>V</w:t>
      </w:r>
      <w:r w:rsidR="007742F4" w:rsidRPr="00BA3371">
        <w:rPr>
          <w:rFonts w:ascii="Tahoma" w:hAnsi="Tahoma" w:cs="Tahoma"/>
          <w:b/>
          <w:sz w:val="28"/>
          <w:szCs w:val="28"/>
        </w:rPr>
        <w:t>ietinė</w:t>
      </w:r>
      <w:r w:rsidR="002F5F7D" w:rsidRPr="00BA3371">
        <w:rPr>
          <w:rFonts w:ascii="Tahoma" w:hAnsi="Tahoma" w:cs="Tahoma"/>
          <w:b/>
          <w:sz w:val="28"/>
          <w:szCs w:val="28"/>
        </w:rPr>
        <w:t>s</w:t>
      </w:r>
      <w:r w:rsidR="007742F4" w:rsidRPr="00BA3371">
        <w:rPr>
          <w:rFonts w:ascii="Tahoma" w:hAnsi="Tahoma" w:cs="Tahoma"/>
          <w:b/>
          <w:sz w:val="28"/>
          <w:szCs w:val="28"/>
        </w:rPr>
        <w:t xml:space="preserve"> </w:t>
      </w:r>
      <w:r w:rsidR="00DB0FE3" w:rsidRPr="00BA3371">
        <w:rPr>
          <w:rFonts w:ascii="Tahoma" w:hAnsi="Tahoma" w:cs="Tahoma"/>
          <w:b/>
          <w:sz w:val="28"/>
          <w:szCs w:val="28"/>
        </w:rPr>
        <w:t>pinigų perlaidos paslauga</w:t>
      </w:r>
      <w:r w:rsidR="00DB0FE3" w:rsidRPr="00BA3371">
        <w:rPr>
          <w:rFonts w:ascii="Tahoma" w:hAnsi="Tahoma" w:cs="Tahoma"/>
          <w:sz w:val="28"/>
          <w:szCs w:val="28"/>
        </w:rPr>
        <w:t xml:space="preserve"> </w:t>
      </w:r>
      <w:r w:rsidR="007B3CF6" w:rsidRPr="00BA3371">
        <w:rPr>
          <w:rFonts w:ascii="Tahoma" w:hAnsi="Tahoma" w:cs="Tahoma"/>
          <w:sz w:val="28"/>
          <w:szCs w:val="28"/>
        </w:rPr>
        <w:t xml:space="preserve">(toliau – pinigų perlaida) </w:t>
      </w:r>
      <w:r w:rsidR="00DB0FE3" w:rsidRPr="00BA3371">
        <w:rPr>
          <w:rFonts w:ascii="Tahoma" w:hAnsi="Tahoma" w:cs="Tahoma"/>
          <w:sz w:val="28"/>
          <w:szCs w:val="28"/>
        </w:rPr>
        <w:t>–</w:t>
      </w:r>
      <w:r w:rsidR="00691F5E" w:rsidRPr="00BA3371">
        <w:rPr>
          <w:rFonts w:ascii="Tahoma" w:hAnsi="Tahoma" w:cs="Tahoma"/>
          <w:sz w:val="28"/>
          <w:szCs w:val="28"/>
        </w:rPr>
        <w:t xml:space="preserve"> Lietuvos Respublikos teritorijoje atliekamos pinigų </w:t>
      </w:r>
      <w:r w:rsidR="00DB0FE3" w:rsidRPr="00BA3371">
        <w:rPr>
          <w:rFonts w:ascii="Tahoma" w:hAnsi="Tahoma" w:cs="Tahoma"/>
          <w:sz w:val="28"/>
          <w:szCs w:val="28"/>
        </w:rPr>
        <w:t xml:space="preserve">perlaidos siuntėjo žodžiu arba rašytiniu mokėjimo nurodymu inicijuotas piniginių lėšų priėmimas Bendrovės </w:t>
      </w:r>
      <w:r w:rsidR="00DB0FE3" w:rsidRPr="00BA3371">
        <w:rPr>
          <w:rFonts w:ascii="Tahoma" w:hAnsi="Tahoma" w:cs="Tahoma"/>
          <w:sz w:val="28"/>
          <w:szCs w:val="28"/>
        </w:rPr>
        <w:lastRenderedPageBreak/>
        <w:t>paslaug</w:t>
      </w:r>
      <w:r w:rsidR="00873BC9" w:rsidRPr="00BA3371">
        <w:rPr>
          <w:rFonts w:ascii="Tahoma" w:hAnsi="Tahoma" w:cs="Tahoma"/>
          <w:sz w:val="28"/>
          <w:szCs w:val="28"/>
        </w:rPr>
        <w:t>ų</w:t>
      </w:r>
      <w:r w:rsidR="00DB0FE3" w:rsidRPr="00BA3371">
        <w:rPr>
          <w:rFonts w:ascii="Tahoma" w:hAnsi="Tahoma" w:cs="Tahoma"/>
          <w:sz w:val="28"/>
          <w:szCs w:val="28"/>
        </w:rPr>
        <w:t xml:space="preserve"> teikimo vietoje, neatidarant mokėjimo sąskaitos </w:t>
      </w:r>
      <w:r w:rsidR="001F7073" w:rsidRPr="00BA3371">
        <w:rPr>
          <w:rFonts w:ascii="Tahoma" w:hAnsi="Tahoma" w:cs="Tahoma"/>
          <w:sz w:val="28"/>
          <w:szCs w:val="28"/>
        </w:rPr>
        <w:t>p</w:t>
      </w:r>
      <w:r w:rsidR="00DB0FE3" w:rsidRPr="00BA3371">
        <w:rPr>
          <w:rFonts w:ascii="Tahoma" w:hAnsi="Tahoma" w:cs="Tahoma"/>
          <w:sz w:val="28"/>
          <w:szCs w:val="28"/>
        </w:rPr>
        <w:t xml:space="preserve">inigų perlaidos siuntėjo vardu, ir šių piniginių lėšų išmokėjimas </w:t>
      </w:r>
      <w:r w:rsidR="001F7073" w:rsidRPr="00BA3371">
        <w:rPr>
          <w:rFonts w:ascii="Tahoma" w:hAnsi="Tahoma" w:cs="Tahoma"/>
          <w:sz w:val="28"/>
          <w:szCs w:val="28"/>
        </w:rPr>
        <w:t>p</w:t>
      </w:r>
      <w:r w:rsidR="00DB0FE3" w:rsidRPr="00BA3371">
        <w:rPr>
          <w:rFonts w:ascii="Tahoma" w:hAnsi="Tahoma" w:cs="Tahoma"/>
          <w:sz w:val="28"/>
          <w:szCs w:val="28"/>
        </w:rPr>
        <w:t xml:space="preserve">inigų perlaidos gavėjui grynaisiais pinigais arba į </w:t>
      </w:r>
      <w:r w:rsidR="001F7073" w:rsidRPr="00BA3371">
        <w:rPr>
          <w:rFonts w:ascii="Tahoma" w:hAnsi="Tahoma" w:cs="Tahoma"/>
          <w:sz w:val="28"/>
          <w:szCs w:val="28"/>
        </w:rPr>
        <w:t>p</w:t>
      </w:r>
      <w:r w:rsidR="00DB0FE3" w:rsidRPr="00BA3371">
        <w:rPr>
          <w:rFonts w:ascii="Tahoma" w:hAnsi="Tahoma" w:cs="Tahoma"/>
          <w:sz w:val="28"/>
          <w:szCs w:val="28"/>
        </w:rPr>
        <w:t>inigų perlaidos gavėjo sąskaitą</w:t>
      </w:r>
      <w:r w:rsidR="00873BC9" w:rsidRPr="00BA3371">
        <w:rPr>
          <w:rFonts w:ascii="Tahoma" w:hAnsi="Tahoma" w:cs="Tahoma"/>
          <w:sz w:val="28"/>
          <w:szCs w:val="28"/>
        </w:rPr>
        <w:t xml:space="preserve"> banke</w:t>
      </w:r>
      <w:r w:rsidR="00DB0FE3" w:rsidRPr="00BA3371">
        <w:rPr>
          <w:rFonts w:ascii="Tahoma" w:hAnsi="Tahoma" w:cs="Tahoma"/>
          <w:sz w:val="28"/>
          <w:szCs w:val="28"/>
        </w:rPr>
        <w:t>.</w:t>
      </w:r>
    </w:p>
    <w:p w14:paraId="7D6D0714" w14:textId="03FFAC69" w:rsidR="00122C76" w:rsidRPr="00BA3371" w:rsidRDefault="00122C76" w:rsidP="00873BC9">
      <w:pPr>
        <w:ind w:left="53"/>
        <w:rPr>
          <w:rFonts w:ascii="Tahoma" w:hAnsi="Tahoma" w:cs="Tahoma"/>
          <w:sz w:val="28"/>
          <w:szCs w:val="28"/>
        </w:rPr>
      </w:pPr>
      <w:r w:rsidRPr="00BA3371">
        <w:rPr>
          <w:rFonts w:ascii="Tahoma" w:hAnsi="Tahoma" w:cs="Tahoma"/>
          <w:b/>
          <w:sz w:val="28"/>
          <w:szCs w:val="28"/>
        </w:rPr>
        <w:t>Vietinės pinigų perlaidos</w:t>
      </w:r>
      <w:r w:rsidRPr="00BA3371">
        <w:rPr>
          <w:rFonts w:ascii="Tahoma" w:hAnsi="Tahoma" w:cs="Tahoma"/>
          <w:sz w:val="28"/>
          <w:szCs w:val="28"/>
        </w:rPr>
        <w:t xml:space="preserve"> </w:t>
      </w:r>
      <w:r w:rsidRPr="00BA3371">
        <w:rPr>
          <w:rFonts w:ascii="Tahoma" w:hAnsi="Tahoma" w:cs="Tahoma"/>
          <w:b/>
          <w:sz w:val="28"/>
          <w:szCs w:val="28"/>
        </w:rPr>
        <w:t>gavėjas</w:t>
      </w:r>
      <w:r w:rsidRPr="00BA3371">
        <w:rPr>
          <w:rFonts w:ascii="Tahoma" w:hAnsi="Tahoma" w:cs="Tahoma"/>
          <w:sz w:val="28"/>
          <w:szCs w:val="28"/>
        </w:rPr>
        <w:t xml:space="preserve"> </w:t>
      </w:r>
      <w:r w:rsidR="005A1F2F" w:rsidRPr="00BA3371">
        <w:rPr>
          <w:rFonts w:ascii="Tahoma" w:hAnsi="Tahoma" w:cs="Tahoma"/>
          <w:sz w:val="28"/>
          <w:szCs w:val="28"/>
        </w:rPr>
        <w:t xml:space="preserve">(toliau – pinigų perlaidos gavėjas) </w:t>
      </w:r>
      <w:r w:rsidRPr="00BA3371">
        <w:rPr>
          <w:rFonts w:ascii="Tahoma" w:hAnsi="Tahoma" w:cs="Tahoma"/>
          <w:sz w:val="28"/>
          <w:szCs w:val="28"/>
        </w:rPr>
        <w:t xml:space="preserve">– juridinis ar pilnametis fizinis asmuo, kuriam turi būti išmokėta pinigų perlaida. </w:t>
      </w:r>
      <w:r w:rsidR="009805DC" w:rsidRPr="00BA3371">
        <w:rPr>
          <w:rFonts w:ascii="Tahoma" w:hAnsi="Tahoma" w:cs="Tahoma"/>
          <w:sz w:val="28"/>
          <w:szCs w:val="28"/>
        </w:rPr>
        <w:t>P</w:t>
      </w:r>
      <w:r w:rsidR="001F7073" w:rsidRPr="00BA3371">
        <w:rPr>
          <w:rFonts w:ascii="Tahoma" w:hAnsi="Tahoma" w:cs="Tahoma"/>
          <w:sz w:val="28"/>
          <w:szCs w:val="28"/>
        </w:rPr>
        <w:t xml:space="preserve">inigų </w:t>
      </w:r>
      <w:r w:rsidRPr="00BA3371">
        <w:rPr>
          <w:rFonts w:ascii="Tahoma" w:hAnsi="Tahoma" w:cs="Tahoma"/>
          <w:sz w:val="28"/>
          <w:szCs w:val="28"/>
        </w:rPr>
        <w:t xml:space="preserve">perlaidų </w:t>
      </w:r>
      <w:r w:rsidR="00873BC9" w:rsidRPr="00BA3371">
        <w:rPr>
          <w:rFonts w:ascii="Tahoma" w:hAnsi="Tahoma" w:cs="Tahoma"/>
          <w:sz w:val="28"/>
          <w:szCs w:val="28"/>
        </w:rPr>
        <w:t xml:space="preserve">siuntimo </w:t>
      </w:r>
      <w:r w:rsidRPr="00BA3371">
        <w:rPr>
          <w:rFonts w:ascii="Tahoma" w:hAnsi="Tahoma" w:cs="Tahoma"/>
          <w:sz w:val="28"/>
          <w:szCs w:val="28"/>
        </w:rPr>
        <w:t xml:space="preserve">juridiniam asmeniui </w:t>
      </w:r>
      <w:r w:rsidR="00873BC9" w:rsidRPr="00BA3371">
        <w:rPr>
          <w:rFonts w:ascii="Tahoma" w:hAnsi="Tahoma" w:cs="Tahoma"/>
          <w:sz w:val="28"/>
          <w:szCs w:val="28"/>
        </w:rPr>
        <w:t xml:space="preserve">atveju </w:t>
      </w:r>
      <w:r w:rsidRPr="00BA3371">
        <w:rPr>
          <w:rFonts w:ascii="Tahoma" w:hAnsi="Tahoma" w:cs="Tahoma"/>
          <w:sz w:val="28"/>
          <w:szCs w:val="28"/>
        </w:rPr>
        <w:t>pinigų perlaidos gali būti siunčiamos tik į sąskaitą banke.</w:t>
      </w:r>
    </w:p>
    <w:p w14:paraId="76066A33" w14:textId="70C592B3" w:rsidR="00691F5E" w:rsidRPr="00BA3371" w:rsidRDefault="00122C76" w:rsidP="00873BC9">
      <w:pPr>
        <w:ind w:left="53"/>
        <w:rPr>
          <w:rFonts w:ascii="Tahoma" w:hAnsi="Tahoma" w:cs="Tahoma"/>
          <w:sz w:val="28"/>
          <w:szCs w:val="28"/>
        </w:rPr>
      </w:pPr>
      <w:r w:rsidRPr="00BA3371">
        <w:rPr>
          <w:rFonts w:ascii="Tahoma" w:hAnsi="Tahoma" w:cs="Tahoma"/>
          <w:b/>
          <w:sz w:val="28"/>
          <w:szCs w:val="28"/>
        </w:rPr>
        <w:t>Vietinės pinigų perlaidos siuntėjas</w:t>
      </w:r>
      <w:r w:rsidRPr="00BA3371">
        <w:rPr>
          <w:rFonts w:ascii="Tahoma" w:hAnsi="Tahoma" w:cs="Tahoma"/>
          <w:sz w:val="28"/>
          <w:szCs w:val="28"/>
        </w:rPr>
        <w:t xml:space="preserve"> </w:t>
      </w:r>
      <w:r w:rsidR="005A1F2F" w:rsidRPr="00BA3371">
        <w:rPr>
          <w:rFonts w:ascii="Tahoma" w:hAnsi="Tahoma" w:cs="Tahoma"/>
          <w:sz w:val="28"/>
          <w:szCs w:val="28"/>
        </w:rPr>
        <w:t xml:space="preserve">(toliau – pinigų perlaidos siuntėjas) </w:t>
      </w:r>
      <w:r w:rsidRPr="00BA3371">
        <w:rPr>
          <w:rFonts w:ascii="Tahoma" w:hAnsi="Tahoma" w:cs="Tahoma"/>
          <w:sz w:val="28"/>
          <w:szCs w:val="28"/>
        </w:rPr>
        <w:t>– pilnametis fizinis asmuo, kuris Bendrovei pateikia mokėjimo nurodymą išsiųsti</w:t>
      </w:r>
      <w:r w:rsidR="001F7073" w:rsidRPr="00BA3371">
        <w:rPr>
          <w:rFonts w:ascii="Tahoma" w:hAnsi="Tahoma" w:cs="Tahoma"/>
          <w:sz w:val="28"/>
          <w:szCs w:val="28"/>
        </w:rPr>
        <w:t xml:space="preserve"> </w:t>
      </w:r>
      <w:r w:rsidRPr="00BA3371">
        <w:rPr>
          <w:rFonts w:ascii="Tahoma" w:hAnsi="Tahoma" w:cs="Tahoma"/>
          <w:sz w:val="28"/>
          <w:szCs w:val="28"/>
        </w:rPr>
        <w:t>pinigų perlaidą kitam fiziniam ar juridiniam asmeniui ir sumoka komisinį atlyginimą už pinigų perlaidos siuntimą.</w:t>
      </w:r>
    </w:p>
    <w:p w14:paraId="0211B244" w14:textId="346D78C6" w:rsidR="00734454" w:rsidRPr="00BA3371" w:rsidRDefault="005A1F2F" w:rsidP="00873BC9">
      <w:pPr>
        <w:pStyle w:val="ListParagraph"/>
        <w:numPr>
          <w:ilvl w:val="1"/>
          <w:numId w:val="11"/>
        </w:numPr>
        <w:ind w:left="1985" w:hanging="1276"/>
        <w:rPr>
          <w:rFonts w:ascii="Tahoma" w:hAnsi="Tahoma" w:cs="Tahoma"/>
          <w:sz w:val="28"/>
          <w:szCs w:val="28"/>
        </w:rPr>
      </w:pPr>
      <w:r w:rsidRPr="00BA3371">
        <w:rPr>
          <w:rFonts w:ascii="Tahoma" w:hAnsi="Tahoma" w:cs="Tahoma"/>
          <w:sz w:val="28"/>
          <w:szCs w:val="28"/>
        </w:rPr>
        <w:t>P</w:t>
      </w:r>
      <w:r w:rsidR="00122C76" w:rsidRPr="00BA3371">
        <w:rPr>
          <w:rFonts w:ascii="Tahoma" w:hAnsi="Tahoma" w:cs="Tahoma"/>
          <w:sz w:val="28"/>
          <w:szCs w:val="28"/>
        </w:rPr>
        <w:t>inigų</w:t>
      </w:r>
      <w:r w:rsidR="00DB0FE3" w:rsidRPr="00BA3371">
        <w:rPr>
          <w:rFonts w:ascii="Tahoma" w:hAnsi="Tahoma" w:cs="Tahoma"/>
          <w:sz w:val="28"/>
          <w:szCs w:val="28"/>
        </w:rPr>
        <w:t xml:space="preserve"> perlaidos gali būti:</w:t>
      </w:r>
    </w:p>
    <w:p w14:paraId="5B3F4A2B" w14:textId="69D735D9" w:rsidR="00C0224B" w:rsidRPr="00BA3371" w:rsidRDefault="00C0224B" w:rsidP="00873BC9">
      <w:pPr>
        <w:pStyle w:val="ListParagraph"/>
        <w:numPr>
          <w:ilvl w:val="2"/>
          <w:numId w:val="11"/>
        </w:numPr>
        <w:tabs>
          <w:tab w:val="left" w:pos="1985"/>
        </w:tabs>
        <w:ind w:left="0" w:firstLine="709"/>
        <w:rPr>
          <w:rFonts w:ascii="Tahoma" w:hAnsi="Tahoma" w:cs="Tahoma"/>
          <w:bCs/>
          <w:sz w:val="28"/>
          <w:szCs w:val="28"/>
        </w:rPr>
      </w:pPr>
      <w:r w:rsidRPr="00BA3371">
        <w:rPr>
          <w:rFonts w:ascii="Tahoma" w:hAnsi="Tahoma" w:cs="Tahoma"/>
          <w:b/>
          <w:sz w:val="28"/>
          <w:szCs w:val="28"/>
        </w:rPr>
        <w:t>pinigų perlaida iki pareikalavimo</w:t>
      </w:r>
      <w:r w:rsidRPr="00BA3371">
        <w:rPr>
          <w:rFonts w:ascii="Tahoma" w:hAnsi="Tahoma" w:cs="Tahoma"/>
          <w:bCs/>
          <w:sz w:val="28"/>
          <w:szCs w:val="28"/>
        </w:rPr>
        <w:t xml:space="preserve"> – pinig</w:t>
      </w:r>
      <w:r w:rsidR="00873BC9" w:rsidRPr="00BA3371">
        <w:rPr>
          <w:rFonts w:ascii="Tahoma" w:hAnsi="Tahoma" w:cs="Tahoma"/>
          <w:bCs/>
          <w:sz w:val="28"/>
          <w:szCs w:val="28"/>
        </w:rPr>
        <w:t>ų perlaida,</w:t>
      </w:r>
      <w:r w:rsidRPr="00BA3371">
        <w:rPr>
          <w:rFonts w:ascii="Tahoma" w:hAnsi="Tahoma" w:cs="Tahoma"/>
          <w:bCs/>
          <w:sz w:val="28"/>
          <w:szCs w:val="28"/>
        </w:rPr>
        <w:t xml:space="preserve"> pinigų perlaidos gavėjui paslaugų teikimo vietoje išmokamos iškart po pinigų perlaidos priėmimo, jei nėra 4.15. papunktyje nurodytų aplinkybių</w:t>
      </w:r>
      <w:r w:rsidR="00873BC9" w:rsidRPr="00BA3371">
        <w:rPr>
          <w:rFonts w:ascii="Tahoma" w:hAnsi="Tahoma" w:cs="Tahoma"/>
          <w:bCs/>
          <w:sz w:val="28"/>
          <w:szCs w:val="28"/>
        </w:rPr>
        <w:t>,</w:t>
      </w:r>
      <w:r w:rsidRPr="00BA3371">
        <w:rPr>
          <w:rFonts w:ascii="Tahoma" w:hAnsi="Tahoma" w:cs="Tahoma"/>
          <w:bCs/>
          <w:sz w:val="28"/>
          <w:szCs w:val="28"/>
        </w:rPr>
        <w:t xml:space="preserve"> dėl kurių toks išmokėjimas negali būti atliekamas</w:t>
      </w:r>
      <w:r w:rsidR="009805DC" w:rsidRPr="00BA3371">
        <w:rPr>
          <w:rFonts w:ascii="Tahoma" w:hAnsi="Tahoma" w:cs="Tahoma"/>
          <w:bCs/>
          <w:sz w:val="28"/>
          <w:szCs w:val="28"/>
        </w:rPr>
        <w:t>;</w:t>
      </w:r>
    </w:p>
    <w:p w14:paraId="49E302AD" w14:textId="6F494B35" w:rsidR="00C0224B" w:rsidRPr="00BA3371" w:rsidRDefault="00C0224B"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b/>
          <w:sz w:val="28"/>
          <w:szCs w:val="28"/>
        </w:rPr>
        <w:t>pinigų perlaida su pristatymu</w:t>
      </w:r>
      <w:r w:rsidRPr="00BA3371">
        <w:rPr>
          <w:rFonts w:ascii="Tahoma" w:hAnsi="Tahoma" w:cs="Tahoma"/>
          <w:sz w:val="28"/>
          <w:szCs w:val="28"/>
        </w:rPr>
        <w:t xml:space="preserve"> – pinigų perlaida</w:t>
      </w:r>
      <w:r w:rsidR="00873BC9" w:rsidRPr="00BA3371">
        <w:rPr>
          <w:rFonts w:ascii="Tahoma" w:hAnsi="Tahoma" w:cs="Tahoma"/>
          <w:sz w:val="28"/>
          <w:szCs w:val="28"/>
        </w:rPr>
        <w:t>,</w:t>
      </w:r>
      <w:r w:rsidRPr="00BA3371">
        <w:rPr>
          <w:rFonts w:ascii="Tahoma" w:hAnsi="Tahoma" w:cs="Tahoma"/>
          <w:sz w:val="28"/>
          <w:szCs w:val="28"/>
        </w:rPr>
        <w:t xml:space="preserve"> pinigų perlaidos gavėjui pristatoma per 1-2 darbo dienas pinigų perlaidos siuntėjo nurodytu adresu visoje Lietuvos Respublikoje, jei nėra 4.15. papunktyje nurodytų aplinkybių</w:t>
      </w:r>
      <w:r w:rsidR="00873BC9" w:rsidRPr="00BA3371">
        <w:rPr>
          <w:rFonts w:ascii="Tahoma" w:hAnsi="Tahoma" w:cs="Tahoma"/>
          <w:sz w:val="28"/>
          <w:szCs w:val="28"/>
        </w:rPr>
        <w:t xml:space="preserve">, </w:t>
      </w:r>
      <w:r w:rsidR="00873BC9" w:rsidRPr="00BA3371">
        <w:rPr>
          <w:rFonts w:ascii="Tahoma" w:hAnsi="Tahoma" w:cs="Tahoma"/>
          <w:bCs/>
          <w:sz w:val="28"/>
          <w:szCs w:val="28"/>
        </w:rPr>
        <w:t>dėl kurių toks išmokėjimas negali būti atliekamas</w:t>
      </w:r>
      <w:r w:rsidRPr="00BA3371">
        <w:rPr>
          <w:rFonts w:ascii="Tahoma" w:hAnsi="Tahoma" w:cs="Tahoma"/>
          <w:sz w:val="28"/>
          <w:szCs w:val="28"/>
        </w:rPr>
        <w:t xml:space="preserve">. </w:t>
      </w:r>
      <w:r w:rsidR="005A1F2F" w:rsidRPr="00BA3371">
        <w:rPr>
          <w:rFonts w:ascii="Tahoma" w:hAnsi="Tahoma" w:cs="Tahoma"/>
          <w:sz w:val="28"/>
          <w:szCs w:val="28"/>
        </w:rPr>
        <w:t>P</w:t>
      </w:r>
      <w:r w:rsidRPr="00BA3371">
        <w:rPr>
          <w:rFonts w:ascii="Tahoma" w:hAnsi="Tahoma" w:cs="Tahoma"/>
          <w:sz w:val="28"/>
          <w:szCs w:val="28"/>
        </w:rPr>
        <w:t>inigų perlaida gavėjui nurodytu adresu pristatoma vieną kartą. Neradus pinigų perlaidos gavėjo namuose, jo gaunamųjų laiškų dėžutėje paliekamas pranešimas apie gautą pinigų perlaidą ir jos atsiėmimo galimybes;</w:t>
      </w:r>
    </w:p>
    <w:p w14:paraId="7EDBF6DB" w14:textId="5E367E13" w:rsidR="00256F14" w:rsidRPr="00BA3371" w:rsidRDefault="00256F14"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b/>
          <w:sz w:val="28"/>
          <w:szCs w:val="28"/>
        </w:rPr>
        <w:t>pinigų perlaida į sąskaitą</w:t>
      </w:r>
      <w:r w:rsidRPr="00BA3371">
        <w:rPr>
          <w:rFonts w:ascii="Tahoma" w:hAnsi="Tahoma" w:cs="Tahoma"/>
          <w:sz w:val="28"/>
          <w:szCs w:val="28"/>
        </w:rPr>
        <w:t xml:space="preserve"> – piniginės lėšos</w:t>
      </w:r>
      <w:r w:rsidR="009805DC" w:rsidRPr="00BA3371">
        <w:rPr>
          <w:rFonts w:ascii="Tahoma" w:hAnsi="Tahoma" w:cs="Tahoma"/>
          <w:sz w:val="28"/>
          <w:szCs w:val="28"/>
        </w:rPr>
        <w:t xml:space="preserve"> </w:t>
      </w:r>
      <w:r w:rsidRPr="00BA3371">
        <w:rPr>
          <w:rFonts w:ascii="Tahoma" w:hAnsi="Tahoma" w:cs="Tahoma"/>
          <w:sz w:val="28"/>
          <w:szCs w:val="28"/>
        </w:rPr>
        <w:t xml:space="preserve">pinigų perlaidos gavėjui pervedamos tą pačią </w:t>
      </w:r>
      <w:r w:rsidR="006C57D7" w:rsidRPr="00BA3371">
        <w:rPr>
          <w:rFonts w:ascii="Tahoma" w:hAnsi="Tahoma" w:cs="Tahoma"/>
          <w:sz w:val="28"/>
          <w:szCs w:val="28"/>
        </w:rPr>
        <w:t xml:space="preserve">darbo </w:t>
      </w:r>
      <w:r w:rsidRPr="00BA3371">
        <w:rPr>
          <w:rFonts w:ascii="Tahoma" w:hAnsi="Tahoma" w:cs="Tahoma"/>
          <w:sz w:val="28"/>
          <w:szCs w:val="28"/>
        </w:rPr>
        <w:t xml:space="preserve">dieną, jeigu pinigų perlaida priimama iki 14:00 val. Jei pinigų perlaida priimta po 14:00 val., pinigai pervedami ne vėliau kaip kitą darbo dieną, jei nėra </w:t>
      </w:r>
      <w:r w:rsidRPr="00BA3371">
        <w:rPr>
          <w:rFonts w:ascii="Tahoma" w:hAnsi="Tahoma" w:cs="Tahoma"/>
          <w:sz w:val="28"/>
          <w:szCs w:val="28"/>
          <w:lang w:val="en-US"/>
        </w:rPr>
        <w:t>4</w:t>
      </w:r>
      <w:r w:rsidRPr="00BA3371">
        <w:rPr>
          <w:rFonts w:ascii="Tahoma" w:hAnsi="Tahoma" w:cs="Tahoma"/>
          <w:sz w:val="28"/>
          <w:szCs w:val="28"/>
        </w:rPr>
        <w:t>.15. papunktyje nurodytų aplinkybių.</w:t>
      </w:r>
    </w:p>
    <w:p w14:paraId="3D917A00" w14:textId="17151257" w:rsidR="00734454" w:rsidRPr="00BA3371" w:rsidRDefault="005A1F2F" w:rsidP="00873BC9">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P</w:t>
      </w:r>
      <w:r w:rsidR="00DB0FE3" w:rsidRPr="00BA3371">
        <w:rPr>
          <w:rFonts w:ascii="Tahoma" w:hAnsi="Tahoma" w:cs="Tahoma"/>
          <w:sz w:val="28"/>
          <w:szCs w:val="28"/>
        </w:rPr>
        <w:t>inigų perlaidos operacijai įvykdyti pinigų perlaidos siuntėjas Bendrov</w:t>
      </w:r>
      <w:r w:rsidR="009805DC" w:rsidRPr="00BA3371">
        <w:rPr>
          <w:rFonts w:ascii="Tahoma" w:hAnsi="Tahoma" w:cs="Tahoma"/>
          <w:sz w:val="28"/>
          <w:szCs w:val="28"/>
        </w:rPr>
        <w:t>ės darbuotojui</w:t>
      </w:r>
      <w:r w:rsidR="00DB0FE3" w:rsidRPr="00BA3371">
        <w:rPr>
          <w:rFonts w:ascii="Tahoma" w:hAnsi="Tahoma" w:cs="Tahoma"/>
          <w:sz w:val="28"/>
          <w:szCs w:val="28"/>
        </w:rPr>
        <w:t xml:space="preserve"> turi pateikti </w:t>
      </w:r>
      <w:r w:rsidR="00370E3B" w:rsidRPr="00BA3371">
        <w:rPr>
          <w:rFonts w:ascii="Tahoma" w:hAnsi="Tahoma" w:cs="Tahoma"/>
          <w:sz w:val="28"/>
          <w:szCs w:val="28"/>
        </w:rPr>
        <w:t>(</w:t>
      </w:r>
      <w:r w:rsidR="00DB0FE3" w:rsidRPr="00BA3371">
        <w:rPr>
          <w:rFonts w:ascii="Tahoma" w:hAnsi="Tahoma" w:cs="Tahoma"/>
          <w:sz w:val="28"/>
          <w:szCs w:val="28"/>
        </w:rPr>
        <w:t>nurodyti</w:t>
      </w:r>
      <w:r w:rsidR="00370E3B" w:rsidRPr="00BA3371">
        <w:rPr>
          <w:rFonts w:ascii="Tahoma" w:hAnsi="Tahoma" w:cs="Tahoma"/>
          <w:sz w:val="28"/>
          <w:szCs w:val="28"/>
        </w:rPr>
        <w:t>)</w:t>
      </w:r>
      <w:r w:rsidR="00DB0FE3" w:rsidRPr="00BA3371">
        <w:rPr>
          <w:rFonts w:ascii="Tahoma" w:hAnsi="Tahoma" w:cs="Tahoma"/>
          <w:sz w:val="28"/>
          <w:szCs w:val="28"/>
        </w:rPr>
        <w:t>:</w:t>
      </w:r>
    </w:p>
    <w:p w14:paraId="11021B35" w14:textId="20DCDB41" w:rsidR="00734454" w:rsidRPr="00BA3371" w:rsidRDefault="00DB0FE3"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galiojantį asmens tapatybę patvirtinantį dokumentą;</w:t>
      </w:r>
    </w:p>
    <w:p w14:paraId="18DA857E" w14:textId="6DC54C92" w:rsidR="00734454" w:rsidRPr="00BA3371" w:rsidRDefault="00DB0FE3"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siunčiamą pinigų sumą;</w:t>
      </w:r>
    </w:p>
    <w:p w14:paraId="123FDFF5" w14:textId="6C893EF1" w:rsidR="00734454" w:rsidRPr="00BA3371" w:rsidRDefault="00DB0FE3"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savo adresą ir mobiliojo telefono numerį</w:t>
      </w:r>
      <w:r w:rsidR="00370E3B" w:rsidRPr="00BA3371">
        <w:rPr>
          <w:rFonts w:ascii="Tahoma" w:hAnsi="Tahoma" w:cs="Tahoma"/>
          <w:sz w:val="28"/>
          <w:szCs w:val="28"/>
        </w:rPr>
        <w:t xml:space="preserve"> </w:t>
      </w:r>
      <w:r w:rsidR="009805DC" w:rsidRPr="00BA3371">
        <w:rPr>
          <w:rFonts w:ascii="Tahoma" w:hAnsi="Tahoma" w:cs="Tahoma"/>
          <w:sz w:val="28"/>
          <w:szCs w:val="28"/>
        </w:rPr>
        <w:t xml:space="preserve">ir / </w:t>
      </w:r>
      <w:r w:rsidR="00370E3B" w:rsidRPr="00BA3371">
        <w:rPr>
          <w:rFonts w:ascii="Tahoma" w:hAnsi="Tahoma" w:cs="Tahoma"/>
          <w:sz w:val="28"/>
          <w:szCs w:val="28"/>
        </w:rPr>
        <w:t>ar elektroninio pašto adresą</w:t>
      </w:r>
      <w:r w:rsidR="000E1499" w:rsidRPr="00BA3371">
        <w:rPr>
          <w:rFonts w:ascii="Tahoma" w:hAnsi="Tahoma" w:cs="Tahoma"/>
          <w:sz w:val="28"/>
          <w:szCs w:val="28"/>
        </w:rPr>
        <w:t>;</w:t>
      </w:r>
    </w:p>
    <w:p w14:paraId="5E334E98" w14:textId="46E121F5" w:rsidR="00256F14" w:rsidRPr="00BA3371" w:rsidRDefault="002E24CC" w:rsidP="00873BC9">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p</w:t>
      </w:r>
      <w:r w:rsidR="00256F14" w:rsidRPr="00BA3371">
        <w:rPr>
          <w:rFonts w:ascii="Tahoma" w:hAnsi="Tahoma" w:cs="Tahoma"/>
          <w:sz w:val="28"/>
          <w:szCs w:val="28"/>
        </w:rPr>
        <w:t>inigų perlaidos gavėjo pavadinimą, jei tai juridinis asmuo arba vardą ir pavardę, adresą, mobiliojo telefono numerį, mokėjimo paskirtį, o tuo atveju, kai pinigų perlaida siunčiama į pinigų perlaidos gavėjo sąskaitą</w:t>
      </w:r>
      <w:r w:rsidR="006C57D7" w:rsidRPr="00BA3371">
        <w:rPr>
          <w:rFonts w:ascii="Tahoma" w:hAnsi="Tahoma" w:cs="Tahoma"/>
          <w:sz w:val="28"/>
          <w:szCs w:val="28"/>
        </w:rPr>
        <w:t xml:space="preserve"> banke</w:t>
      </w:r>
      <w:r w:rsidR="00256F14" w:rsidRPr="00BA3371">
        <w:rPr>
          <w:rFonts w:ascii="Tahoma" w:hAnsi="Tahoma" w:cs="Tahoma"/>
          <w:sz w:val="28"/>
          <w:szCs w:val="28"/>
        </w:rPr>
        <w:t xml:space="preserve"> – ir sąskaitos numerį, mokėjimo paslaugų teikėjo pavadinimą.</w:t>
      </w:r>
    </w:p>
    <w:p w14:paraId="31A2D64F" w14:textId="45E0848D" w:rsidR="00734454" w:rsidRPr="00BA3371" w:rsidRDefault="005A1F2F" w:rsidP="00873BC9">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lastRenderedPageBreak/>
        <w:t>P</w:t>
      </w:r>
      <w:r w:rsidR="00DB0FE3" w:rsidRPr="00BA3371">
        <w:rPr>
          <w:rFonts w:ascii="Tahoma" w:hAnsi="Tahoma" w:cs="Tahoma"/>
          <w:sz w:val="28"/>
          <w:szCs w:val="28"/>
        </w:rPr>
        <w:t>inigų perlaidos siuntėjas privalo įsitikinti, kad jo pateikiami duomenys, reikalingi</w:t>
      </w:r>
      <w:r w:rsidR="00CD3A5B" w:rsidRPr="00BA3371">
        <w:rPr>
          <w:rFonts w:ascii="Tahoma" w:hAnsi="Tahoma" w:cs="Tahoma"/>
          <w:sz w:val="28"/>
          <w:szCs w:val="28"/>
        </w:rPr>
        <w:t xml:space="preserve"> </w:t>
      </w:r>
      <w:r w:rsidR="00DB0FE3" w:rsidRPr="00BA3371">
        <w:rPr>
          <w:rFonts w:ascii="Tahoma" w:hAnsi="Tahoma" w:cs="Tahoma"/>
          <w:sz w:val="28"/>
          <w:szCs w:val="28"/>
        </w:rPr>
        <w:t>pinigų perlaidai atlikti yra tikslūs, išsamūs ir įskaitomi.</w:t>
      </w:r>
    </w:p>
    <w:p w14:paraId="005CB600" w14:textId="3261AACB" w:rsidR="00256F14" w:rsidRPr="00BA3371" w:rsidRDefault="005A1F2F" w:rsidP="00873BC9">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P</w:t>
      </w:r>
      <w:r w:rsidR="00256F14" w:rsidRPr="00BA3371">
        <w:rPr>
          <w:rFonts w:ascii="Tahoma" w:hAnsi="Tahoma" w:cs="Tahoma"/>
          <w:sz w:val="28"/>
          <w:szCs w:val="28"/>
        </w:rPr>
        <w:t xml:space="preserve">inigų perlaidos siuntėjui pasirašius pinigų perlaidos blanke, laikoma jog pinigų perlaidos siuntėjas davė sutikimą įvykdyti mokėjimo operaciją. </w:t>
      </w:r>
      <w:r w:rsidRPr="00BA3371">
        <w:rPr>
          <w:rFonts w:ascii="Tahoma" w:hAnsi="Tahoma" w:cs="Tahoma"/>
          <w:sz w:val="28"/>
          <w:szCs w:val="28"/>
        </w:rPr>
        <w:t>P</w:t>
      </w:r>
      <w:r w:rsidR="00256F14" w:rsidRPr="00BA3371">
        <w:rPr>
          <w:rFonts w:ascii="Tahoma" w:hAnsi="Tahoma" w:cs="Tahoma"/>
          <w:sz w:val="28"/>
          <w:szCs w:val="28"/>
        </w:rPr>
        <w:t xml:space="preserve">inigų perlaidos siuntėjas gali susigrąžinti pinigų perlaidą ar </w:t>
      </w:r>
      <w:r w:rsidR="006C57D7" w:rsidRPr="00BA3371">
        <w:rPr>
          <w:rFonts w:ascii="Tahoma" w:hAnsi="Tahoma" w:cs="Tahoma"/>
          <w:sz w:val="28"/>
          <w:szCs w:val="28"/>
        </w:rPr>
        <w:t>pa</w:t>
      </w:r>
      <w:r w:rsidR="00256F14" w:rsidRPr="00BA3371">
        <w:rPr>
          <w:rFonts w:ascii="Tahoma" w:hAnsi="Tahoma" w:cs="Tahoma"/>
          <w:sz w:val="28"/>
          <w:szCs w:val="28"/>
        </w:rPr>
        <w:t xml:space="preserve">keisti </w:t>
      </w:r>
      <w:r w:rsidR="002E24CC" w:rsidRPr="00BA3371">
        <w:rPr>
          <w:rFonts w:ascii="Tahoma" w:hAnsi="Tahoma" w:cs="Tahoma"/>
          <w:sz w:val="28"/>
          <w:szCs w:val="28"/>
        </w:rPr>
        <w:t xml:space="preserve">pinigų perlaidos </w:t>
      </w:r>
      <w:r w:rsidR="00256F14" w:rsidRPr="00BA3371">
        <w:rPr>
          <w:rFonts w:ascii="Tahoma" w:hAnsi="Tahoma" w:cs="Tahoma"/>
          <w:sz w:val="28"/>
          <w:szCs w:val="28"/>
        </w:rPr>
        <w:t>gavėją ir gavėjo adresą tik tuo atveju, jeigu pinigų perlaida dar nėra išmokėta (pervesta į sąskaitą</w:t>
      </w:r>
      <w:r w:rsidR="006C57D7" w:rsidRPr="00BA3371">
        <w:rPr>
          <w:rFonts w:ascii="Tahoma" w:hAnsi="Tahoma" w:cs="Tahoma"/>
          <w:sz w:val="28"/>
          <w:szCs w:val="28"/>
        </w:rPr>
        <w:t xml:space="preserve"> banke</w:t>
      </w:r>
      <w:r w:rsidR="00256F14" w:rsidRPr="00BA3371">
        <w:rPr>
          <w:rFonts w:ascii="Tahoma" w:hAnsi="Tahoma" w:cs="Tahoma"/>
          <w:sz w:val="28"/>
          <w:szCs w:val="28"/>
        </w:rPr>
        <w:t xml:space="preserve">) gavėjui. Tokiu atveju pinigų perlaidos siuntėjas paslaugos teikimo vietoje pateikia Bendrovės nustatytos formos prašymą grąžinti jo inicijuotą pinigų perlaidą ar </w:t>
      </w:r>
      <w:r w:rsidR="006C57D7" w:rsidRPr="00BA3371">
        <w:rPr>
          <w:rFonts w:ascii="Tahoma" w:hAnsi="Tahoma" w:cs="Tahoma"/>
          <w:sz w:val="28"/>
          <w:szCs w:val="28"/>
        </w:rPr>
        <w:t>pa</w:t>
      </w:r>
      <w:r w:rsidR="00256F14" w:rsidRPr="00BA3371">
        <w:rPr>
          <w:rFonts w:ascii="Tahoma" w:hAnsi="Tahoma" w:cs="Tahoma"/>
          <w:sz w:val="28"/>
          <w:szCs w:val="28"/>
        </w:rPr>
        <w:t xml:space="preserve">keisti jos gavėją ar gavėjo adresą. </w:t>
      </w:r>
      <w:r w:rsidRPr="00BA3371">
        <w:rPr>
          <w:rFonts w:ascii="Tahoma" w:hAnsi="Tahoma" w:cs="Tahoma"/>
          <w:sz w:val="28"/>
          <w:szCs w:val="28"/>
        </w:rPr>
        <w:t>P</w:t>
      </w:r>
      <w:r w:rsidR="00256F14" w:rsidRPr="00BA3371">
        <w:rPr>
          <w:rFonts w:ascii="Tahoma" w:hAnsi="Tahoma" w:cs="Tahoma"/>
          <w:sz w:val="28"/>
          <w:szCs w:val="28"/>
        </w:rPr>
        <w:t xml:space="preserve">inigų perlaidos grąžinimo </w:t>
      </w:r>
      <w:r w:rsidR="00873BC9" w:rsidRPr="00BA3371">
        <w:rPr>
          <w:rFonts w:ascii="Tahoma" w:hAnsi="Tahoma" w:cs="Tahoma"/>
          <w:sz w:val="28"/>
          <w:szCs w:val="28"/>
        </w:rPr>
        <w:t>k</w:t>
      </w:r>
      <w:r w:rsidR="00256F14" w:rsidRPr="00BA3371">
        <w:rPr>
          <w:rFonts w:ascii="Tahoma" w:hAnsi="Tahoma" w:cs="Tahoma"/>
          <w:sz w:val="28"/>
          <w:szCs w:val="28"/>
        </w:rPr>
        <w:t>liento iniciatyva atveju, komisinis atlyginimas, sumokėtas už pinigų perlaidos siuntimą, negrąžinamas.</w:t>
      </w:r>
    </w:p>
    <w:p w14:paraId="28E63479" w14:textId="51A23FDE" w:rsidR="00256F14" w:rsidRPr="00BA3371" w:rsidRDefault="00256F14" w:rsidP="00873BC9">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Išsiunt</w:t>
      </w:r>
      <w:r w:rsidR="007B3CF6" w:rsidRPr="00BA3371">
        <w:rPr>
          <w:rFonts w:ascii="Tahoma" w:hAnsi="Tahoma" w:cs="Tahoma"/>
          <w:sz w:val="28"/>
          <w:szCs w:val="28"/>
        </w:rPr>
        <w:t>imo</w:t>
      </w:r>
      <w:r w:rsidRPr="00BA3371">
        <w:rPr>
          <w:rFonts w:ascii="Tahoma" w:hAnsi="Tahoma" w:cs="Tahoma"/>
          <w:sz w:val="28"/>
          <w:szCs w:val="28"/>
        </w:rPr>
        <w:t xml:space="preserve"> ir (ar) išmokėj</w:t>
      </w:r>
      <w:r w:rsidR="007B3CF6" w:rsidRPr="00BA3371">
        <w:rPr>
          <w:rFonts w:ascii="Tahoma" w:hAnsi="Tahoma" w:cs="Tahoma"/>
          <w:sz w:val="28"/>
          <w:szCs w:val="28"/>
        </w:rPr>
        <w:t>imo</w:t>
      </w:r>
      <w:r w:rsidRPr="00BA3371">
        <w:rPr>
          <w:rFonts w:ascii="Tahoma" w:hAnsi="Tahoma" w:cs="Tahoma"/>
          <w:sz w:val="28"/>
          <w:szCs w:val="28"/>
        </w:rPr>
        <w:t xml:space="preserve"> pinigų perlaid</w:t>
      </w:r>
      <w:r w:rsidR="007B3CF6" w:rsidRPr="00BA3371">
        <w:rPr>
          <w:rFonts w:ascii="Tahoma" w:hAnsi="Tahoma" w:cs="Tahoma"/>
          <w:sz w:val="28"/>
          <w:szCs w:val="28"/>
        </w:rPr>
        <w:t>os</w:t>
      </w:r>
      <w:r w:rsidRPr="00BA3371">
        <w:rPr>
          <w:rFonts w:ascii="Tahoma" w:hAnsi="Tahoma" w:cs="Tahoma"/>
          <w:sz w:val="28"/>
          <w:szCs w:val="28"/>
        </w:rPr>
        <w:t xml:space="preserve"> </w:t>
      </w:r>
      <w:r w:rsidR="007B3CF6" w:rsidRPr="00BA3371">
        <w:rPr>
          <w:rFonts w:ascii="Tahoma" w:hAnsi="Tahoma" w:cs="Tahoma"/>
          <w:sz w:val="28"/>
          <w:szCs w:val="28"/>
        </w:rPr>
        <w:t xml:space="preserve">atveju </w:t>
      </w:r>
      <w:r w:rsidRPr="00BA3371">
        <w:rPr>
          <w:rFonts w:ascii="Tahoma" w:hAnsi="Tahoma" w:cs="Tahoma"/>
          <w:sz w:val="28"/>
          <w:szCs w:val="28"/>
        </w:rPr>
        <w:t xml:space="preserve">yra spausdinamas vienas pinigų perlaidos blanko egz., kuris lieka Bendrovei. Jei </w:t>
      </w:r>
      <w:r w:rsidR="00873BC9" w:rsidRPr="00BA3371">
        <w:rPr>
          <w:rFonts w:ascii="Tahoma" w:hAnsi="Tahoma" w:cs="Tahoma"/>
          <w:sz w:val="28"/>
          <w:szCs w:val="28"/>
        </w:rPr>
        <w:t>k</w:t>
      </w:r>
      <w:r w:rsidRPr="00BA3371">
        <w:rPr>
          <w:rFonts w:ascii="Tahoma" w:hAnsi="Tahoma" w:cs="Tahoma"/>
          <w:sz w:val="28"/>
          <w:szCs w:val="28"/>
        </w:rPr>
        <w:t xml:space="preserve">lientas pageidauja gauti pinigų perlaidos blanko kopiją fiziškai ar elektroniniu būdu, jis apie tai turi informuoti jį aptarnaujantį </w:t>
      </w:r>
      <w:r w:rsidR="006C57D7" w:rsidRPr="00BA3371">
        <w:rPr>
          <w:rFonts w:ascii="Tahoma" w:hAnsi="Tahoma" w:cs="Tahoma"/>
          <w:sz w:val="28"/>
          <w:szCs w:val="28"/>
        </w:rPr>
        <w:t xml:space="preserve">Bendrovės </w:t>
      </w:r>
      <w:r w:rsidRPr="00BA3371">
        <w:rPr>
          <w:rFonts w:ascii="Tahoma" w:hAnsi="Tahoma" w:cs="Tahoma"/>
          <w:sz w:val="28"/>
          <w:szCs w:val="28"/>
        </w:rPr>
        <w:t>darbuotoją</w:t>
      </w:r>
      <w:r w:rsidR="007B3CF6" w:rsidRPr="00BA3371">
        <w:rPr>
          <w:rFonts w:ascii="Tahoma" w:hAnsi="Tahoma" w:cs="Tahoma"/>
          <w:sz w:val="28"/>
          <w:szCs w:val="28"/>
        </w:rPr>
        <w:t>.</w:t>
      </w:r>
    </w:p>
    <w:p w14:paraId="201D62C3" w14:textId="705294AA" w:rsidR="007B3CF6" w:rsidRPr="00BA3371" w:rsidRDefault="005A1F2F"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P</w:t>
      </w:r>
      <w:r w:rsidR="007B3CF6" w:rsidRPr="00BA3371">
        <w:rPr>
          <w:rFonts w:ascii="Tahoma" w:hAnsi="Tahoma" w:cs="Tahoma"/>
          <w:sz w:val="28"/>
          <w:szCs w:val="28"/>
        </w:rPr>
        <w:t xml:space="preserve">inigų perlaidos siuntėjas gali būti tik fizinis pilnametis asmuo. </w:t>
      </w:r>
      <w:r w:rsidRPr="00BA3371">
        <w:rPr>
          <w:rFonts w:ascii="Tahoma" w:hAnsi="Tahoma" w:cs="Tahoma"/>
          <w:sz w:val="28"/>
          <w:szCs w:val="28"/>
        </w:rPr>
        <w:t>P</w:t>
      </w:r>
      <w:r w:rsidR="007B3CF6" w:rsidRPr="00BA3371">
        <w:rPr>
          <w:rFonts w:ascii="Tahoma" w:hAnsi="Tahoma" w:cs="Tahoma"/>
          <w:sz w:val="28"/>
          <w:szCs w:val="28"/>
        </w:rPr>
        <w:t xml:space="preserve">inigų perlaidos gavėjas gali būti fizinis asmuo, o tais atvejais, kai siunčiama pinigų perlaida į sąskaitą </w:t>
      </w:r>
      <w:r w:rsidR="006C57D7" w:rsidRPr="00BA3371">
        <w:rPr>
          <w:rFonts w:ascii="Tahoma" w:hAnsi="Tahoma" w:cs="Tahoma"/>
          <w:sz w:val="28"/>
          <w:szCs w:val="28"/>
        </w:rPr>
        <w:t>banke</w:t>
      </w:r>
      <w:r w:rsidR="007B3CF6" w:rsidRPr="00BA3371">
        <w:rPr>
          <w:rFonts w:ascii="Tahoma" w:hAnsi="Tahoma" w:cs="Tahoma"/>
          <w:sz w:val="28"/>
          <w:szCs w:val="28"/>
        </w:rPr>
        <w:t>– ir juridinis asmuo.</w:t>
      </w:r>
    </w:p>
    <w:p w14:paraId="1B9577AC" w14:textId="611F5076" w:rsidR="00734454" w:rsidRPr="00BA3371" w:rsidRDefault="002E24CC"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Už s</w:t>
      </w:r>
      <w:r w:rsidR="00DB0FE3" w:rsidRPr="00BA3371">
        <w:rPr>
          <w:rFonts w:ascii="Tahoma" w:hAnsi="Tahoma" w:cs="Tahoma"/>
          <w:sz w:val="28"/>
          <w:szCs w:val="28"/>
        </w:rPr>
        <w:t>i</w:t>
      </w:r>
      <w:r w:rsidRPr="00BA3371">
        <w:rPr>
          <w:rFonts w:ascii="Tahoma" w:hAnsi="Tahoma" w:cs="Tahoma"/>
          <w:sz w:val="28"/>
          <w:szCs w:val="28"/>
        </w:rPr>
        <w:t>unčiamas</w:t>
      </w:r>
      <w:r w:rsidR="00CD3A5B" w:rsidRPr="00BA3371">
        <w:rPr>
          <w:rFonts w:ascii="Tahoma" w:hAnsi="Tahoma" w:cs="Tahoma"/>
          <w:sz w:val="28"/>
          <w:szCs w:val="28"/>
        </w:rPr>
        <w:t xml:space="preserve"> </w:t>
      </w:r>
      <w:r w:rsidR="00DB0FE3" w:rsidRPr="00BA3371">
        <w:rPr>
          <w:rFonts w:ascii="Tahoma" w:hAnsi="Tahoma" w:cs="Tahoma"/>
          <w:sz w:val="28"/>
          <w:szCs w:val="28"/>
        </w:rPr>
        <w:t xml:space="preserve">pinigų perlaidas galima </w:t>
      </w:r>
      <w:r w:rsidRPr="00BA3371">
        <w:rPr>
          <w:rFonts w:ascii="Tahoma" w:hAnsi="Tahoma" w:cs="Tahoma"/>
          <w:sz w:val="28"/>
          <w:szCs w:val="28"/>
        </w:rPr>
        <w:t xml:space="preserve">atsiskaityti </w:t>
      </w:r>
      <w:r w:rsidR="00DB0FE3" w:rsidRPr="00BA3371">
        <w:rPr>
          <w:rFonts w:ascii="Tahoma" w:hAnsi="Tahoma" w:cs="Tahoma"/>
          <w:sz w:val="28"/>
          <w:szCs w:val="28"/>
        </w:rPr>
        <w:t>tik eurais grynaisiais pinigais.</w:t>
      </w:r>
    </w:p>
    <w:p w14:paraId="33BF4CB2" w14:textId="5E2169E9" w:rsidR="007B3CF6" w:rsidRPr="00BA3371" w:rsidRDefault="007B3CF6"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Maksimalios pinigų perlaidų siuntimo</w:t>
      </w:r>
      <w:r w:rsidR="002E24CC" w:rsidRPr="00BA3371">
        <w:rPr>
          <w:rFonts w:ascii="Tahoma" w:hAnsi="Tahoma" w:cs="Tahoma"/>
          <w:sz w:val="28"/>
          <w:szCs w:val="28"/>
        </w:rPr>
        <w:t xml:space="preserve"> ir </w:t>
      </w:r>
      <w:r w:rsidRPr="00BA3371">
        <w:rPr>
          <w:rFonts w:ascii="Tahoma" w:hAnsi="Tahoma" w:cs="Tahoma"/>
          <w:sz w:val="28"/>
          <w:szCs w:val="28"/>
        </w:rPr>
        <w:t xml:space="preserve">išmokėjimo sumos yra nurodytos Bendrovės internetiniame tinklalapyje </w:t>
      </w:r>
      <w:hyperlink r:id="rId11" w:history="1">
        <w:r w:rsidRPr="00BA3371">
          <w:rPr>
            <w:rStyle w:val="Hyperlink"/>
            <w:rFonts w:ascii="Tahoma" w:hAnsi="Tahoma" w:cs="Tahoma"/>
            <w:sz w:val="28"/>
            <w:szCs w:val="28"/>
          </w:rPr>
          <w:t>https://www.lietuvospastas.lt/lt/pinigu-perlaidos</w:t>
        </w:r>
      </w:hyperlink>
      <w:r w:rsidRPr="00BA3371">
        <w:rPr>
          <w:rFonts w:ascii="Tahoma" w:hAnsi="Tahoma" w:cs="Tahoma"/>
          <w:sz w:val="28"/>
          <w:szCs w:val="28"/>
        </w:rPr>
        <w:t>.</w:t>
      </w:r>
    </w:p>
    <w:p w14:paraId="4EE13BA6" w14:textId="2B1E26F5" w:rsidR="007B3CF6" w:rsidRPr="00BA3371" w:rsidRDefault="007B3CF6"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Norint gauti pinigų perlaidą iki pareikalavimo, kurios suma viršija Bendrovės klientų aptarnavimo vietos vidutinę dienos apyvartą, Bendrovės darbuotojas pateik</w:t>
      </w:r>
      <w:r w:rsidR="002E24CC" w:rsidRPr="00BA3371">
        <w:rPr>
          <w:rFonts w:ascii="Tahoma" w:hAnsi="Tahoma" w:cs="Tahoma"/>
          <w:sz w:val="28"/>
          <w:szCs w:val="28"/>
        </w:rPr>
        <w:t>ia</w:t>
      </w:r>
      <w:r w:rsidRPr="00BA3371">
        <w:rPr>
          <w:rFonts w:ascii="Tahoma" w:hAnsi="Tahoma" w:cs="Tahoma"/>
          <w:sz w:val="28"/>
          <w:szCs w:val="28"/>
        </w:rPr>
        <w:t xml:space="preserve"> klientui užpildyti prašymą dėl grynųjų pinigų užsakymo ir suderin</w:t>
      </w:r>
      <w:r w:rsidR="002E24CC" w:rsidRPr="00BA3371">
        <w:rPr>
          <w:rFonts w:ascii="Tahoma" w:hAnsi="Tahoma" w:cs="Tahoma"/>
          <w:sz w:val="28"/>
          <w:szCs w:val="28"/>
        </w:rPr>
        <w:t>a</w:t>
      </w:r>
      <w:r w:rsidRPr="00BA3371">
        <w:rPr>
          <w:rFonts w:ascii="Tahoma" w:hAnsi="Tahoma" w:cs="Tahoma"/>
          <w:sz w:val="28"/>
          <w:szCs w:val="28"/>
        </w:rPr>
        <w:t xml:space="preserve"> pinigų perlaidos išmokėjimą kitai, abiem šalims tinkamai darbo dienai.</w:t>
      </w:r>
    </w:p>
    <w:p w14:paraId="7B4B266F" w14:textId="25AB35EC" w:rsidR="007B3CF6" w:rsidRPr="00BA3371" w:rsidRDefault="005A1F2F"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P</w:t>
      </w:r>
      <w:r w:rsidR="007B3CF6" w:rsidRPr="00BA3371">
        <w:rPr>
          <w:rFonts w:ascii="Tahoma" w:hAnsi="Tahoma" w:cs="Tahoma"/>
          <w:sz w:val="28"/>
          <w:szCs w:val="28"/>
        </w:rPr>
        <w:t xml:space="preserve">inigų perlaidos siuntėjas privalo informuoti pinigų perlaidos gavėją apie jam išsiųstą pinigų perlaidą, nurodant jam pinigų perlaidos sumą ir numerį, nurodytą pinigų perlaidos išsiuntimo kasos kvite. </w:t>
      </w:r>
      <w:r w:rsidRPr="00BA3371">
        <w:rPr>
          <w:rFonts w:ascii="Tahoma" w:hAnsi="Tahoma" w:cs="Tahoma"/>
          <w:sz w:val="28"/>
          <w:szCs w:val="28"/>
        </w:rPr>
        <w:t>P</w:t>
      </w:r>
      <w:r w:rsidR="007B3CF6" w:rsidRPr="00BA3371">
        <w:rPr>
          <w:rFonts w:ascii="Tahoma" w:hAnsi="Tahoma" w:cs="Tahoma"/>
          <w:sz w:val="28"/>
          <w:szCs w:val="28"/>
        </w:rPr>
        <w:t xml:space="preserve">inigų perlaidos siuntėjas privalo užtikrinti, kad pinigų perlaidos duomenys netaptų žinomi niekam kitam, išskyrus pinigų perlaidos gavėją. </w:t>
      </w:r>
      <w:r w:rsidRPr="00BA3371">
        <w:rPr>
          <w:rFonts w:ascii="Tahoma" w:hAnsi="Tahoma" w:cs="Tahoma"/>
          <w:sz w:val="28"/>
          <w:szCs w:val="28"/>
        </w:rPr>
        <w:t>P</w:t>
      </w:r>
      <w:r w:rsidR="007B3CF6" w:rsidRPr="00BA3371">
        <w:rPr>
          <w:rFonts w:ascii="Tahoma" w:hAnsi="Tahoma" w:cs="Tahoma"/>
          <w:sz w:val="28"/>
          <w:szCs w:val="28"/>
        </w:rPr>
        <w:t>inigų perlaidos siuntėjas arba pinigų perlaidos gavėjas privalo Bendrovei nedelsiant pranešti, jei įtaria, kad trečiasis asmuo gali žinoti šiuos duomenis. Pranešimas pateikiamas telefonu +370 700 55400</w:t>
      </w:r>
      <w:r w:rsidR="00BC0C9E" w:rsidRPr="00BA3371">
        <w:rPr>
          <w:rFonts w:ascii="Tahoma" w:hAnsi="Tahoma" w:cs="Tahoma"/>
          <w:sz w:val="28"/>
          <w:szCs w:val="28"/>
        </w:rPr>
        <w:t>,</w:t>
      </w:r>
      <w:r w:rsidR="00EC09E1" w:rsidRPr="00BA3371">
        <w:rPr>
          <w:rFonts w:ascii="Tahoma" w:hAnsi="Tahoma" w:cs="Tahoma"/>
          <w:sz w:val="28"/>
          <w:szCs w:val="28"/>
        </w:rPr>
        <w:t xml:space="preserve"> </w:t>
      </w:r>
      <w:r w:rsidR="00EC09E1" w:rsidRPr="00BA3371">
        <w:rPr>
          <w:rFonts w:ascii="Tahoma" w:hAnsi="Tahoma" w:cs="Tahoma"/>
          <w:sz w:val="28"/>
          <w:szCs w:val="28"/>
          <w:lang w:val="en-US"/>
        </w:rPr>
        <w:t>1842</w:t>
      </w:r>
      <w:r w:rsidR="007B3CF6" w:rsidRPr="00BA3371">
        <w:rPr>
          <w:rFonts w:ascii="Tahoma" w:hAnsi="Tahoma" w:cs="Tahoma"/>
          <w:sz w:val="28"/>
          <w:szCs w:val="28"/>
        </w:rPr>
        <w:t xml:space="preserve"> ar paslaugų teikimo vietoje.</w:t>
      </w:r>
    </w:p>
    <w:p w14:paraId="7A751140" w14:textId="736A7327" w:rsidR="005A1F2F" w:rsidRPr="00BA3371" w:rsidRDefault="005A1F2F"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Jei pinigų perlaida atsiskaitoma už prekes ar paslaugas, Bendrovė neatsako už prekių ar paslaugų tinkamą pristatymą ir / ar </w:t>
      </w:r>
      <w:r w:rsidR="006C57D7" w:rsidRPr="00BA3371">
        <w:rPr>
          <w:rFonts w:ascii="Tahoma" w:hAnsi="Tahoma" w:cs="Tahoma"/>
          <w:sz w:val="28"/>
          <w:szCs w:val="28"/>
        </w:rPr>
        <w:t xml:space="preserve">jų </w:t>
      </w:r>
      <w:r w:rsidRPr="00BA3371">
        <w:rPr>
          <w:rFonts w:ascii="Tahoma" w:hAnsi="Tahoma" w:cs="Tahoma"/>
          <w:sz w:val="28"/>
          <w:szCs w:val="28"/>
        </w:rPr>
        <w:t>kokybę.</w:t>
      </w:r>
    </w:p>
    <w:p w14:paraId="5A7AD011" w14:textId="055F414C" w:rsidR="005A1F2F" w:rsidRPr="00BA3371" w:rsidRDefault="005A1F2F"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lastRenderedPageBreak/>
        <w:t xml:space="preserve">Bendrovė pinigų perlaidos siuntimo komisinį atlyginimą, kurį moka pinigų perlaidos siuntėjas, skelbia savo internetiniame tinklalapyje </w:t>
      </w:r>
      <w:hyperlink r:id="rId12" w:history="1">
        <w:r w:rsidRPr="00BA3371">
          <w:rPr>
            <w:rStyle w:val="Hyperlink"/>
            <w:rFonts w:ascii="Tahoma" w:hAnsi="Tahoma" w:cs="Tahoma"/>
            <w:sz w:val="28"/>
            <w:szCs w:val="28"/>
          </w:rPr>
          <w:t>https://www.lietuvospastas.lt/lt/pinigu-perlaidos</w:t>
        </w:r>
      </w:hyperlink>
      <w:r w:rsidR="002D1AD5" w:rsidRPr="00BA3371">
        <w:rPr>
          <w:rFonts w:ascii="Tahoma" w:hAnsi="Tahoma" w:cs="Tahoma"/>
          <w:sz w:val="28"/>
          <w:szCs w:val="28"/>
        </w:rPr>
        <w:t>.</w:t>
      </w:r>
    </w:p>
    <w:p w14:paraId="6EE41DFE" w14:textId="29130D49" w:rsidR="002D1AD5" w:rsidRPr="00BA3371" w:rsidRDefault="002D1AD5"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Jeigu per 30 kalendorinių dienų nuo pinigų perlaidos iniciavimo dienos pinigų perlaidos gavėjas neatsiima pinigų, neišmokėta pinigų perlaida grąžinama pinigų perlaidos siuntėjui.</w:t>
      </w:r>
    </w:p>
    <w:p w14:paraId="4F5F262E" w14:textId="75CF8A11" w:rsidR="002D1AD5" w:rsidRPr="00BA3371" w:rsidRDefault="002D1AD5"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Pinigų perlaidos siuntėjo arba pinigų perlaidos gavėjo vardu siųsti arba gauti pinigų perlaidą turi teisę jų įgaliotas asmuo ar globėjas, pateikęs savo asmens tapatybę patvirtinantį dokumentą ir galiojantį teisės aktų nustatyta tvarka patvirtintą įgaliojimą ar teismo nutartį (mero sprendimą, ar potvarkį), kuria jis paskirtas globėju.</w:t>
      </w:r>
    </w:p>
    <w:p w14:paraId="47DF6007" w14:textId="50EA6581" w:rsidR="002D1AD5" w:rsidRPr="00BA3371" w:rsidRDefault="002D1AD5"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Aplinkybės, dėl kurių pinigų perlaidos išmokėjimas (pristatymas) gali užtrukti ar pinigų perlaida negali būti išmokėta (pristatyta) </w:t>
      </w:r>
      <w:r w:rsidR="006C57D7" w:rsidRPr="00BA3371">
        <w:rPr>
          <w:rFonts w:ascii="Tahoma" w:hAnsi="Tahoma" w:cs="Tahoma"/>
          <w:sz w:val="28"/>
          <w:szCs w:val="28"/>
        </w:rPr>
        <w:t>p</w:t>
      </w:r>
      <w:r w:rsidRPr="00BA3371">
        <w:rPr>
          <w:rFonts w:ascii="Tahoma" w:hAnsi="Tahoma" w:cs="Tahoma"/>
          <w:sz w:val="28"/>
          <w:szCs w:val="28"/>
        </w:rPr>
        <w:t>inigų perlaidos gavėjui ar pervesta į jo sąskaitą</w:t>
      </w:r>
      <w:r w:rsidR="006C57D7" w:rsidRPr="00BA3371">
        <w:rPr>
          <w:rFonts w:ascii="Tahoma" w:hAnsi="Tahoma" w:cs="Tahoma"/>
          <w:sz w:val="28"/>
          <w:szCs w:val="28"/>
        </w:rPr>
        <w:t xml:space="preserve"> banke</w:t>
      </w:r>
      <w:r w:rsidRPr="00BA3371">
        <w:rPr>
          <w:rFonts w:ascii="Tahoma" w:hAnsi="Tahoma" w:cs="Tahoma"/>
          <w:sz w:val="28"/>
          <w:szCs w:val="28"/>
        </w:rPr>
        <w:t>:</w:t>
      </w:r>
    </w:p>
    <w:p w14:paraId="5019E661" w14:textId="029D8E86" w:rsidR="002A0847" w:rsidRPr="00BA3371" w:rsidRDefault="002A0847" w:rsidP="006C57D7">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dėl asmens tapatybę, lėšų kilmę, pinigų perlaidos tikslą patvirtinančių (pagrindžiančių) dokumentų trūkumo;</w:t>
      </w:r>
    </w:p>
    <w:p w14:paraId="0CA7E684" w14:textId="0FDF33EE" w:rsidR="002A0847" w:rsidRPr="00BA3371" w:rsidRDefault="002A0847" w:rsidP="006C57D7">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 xml:space="preserve">dėl </w:t>
      </w:r>
      <w:r w:rsidR="00CC453F" w:rsidRPr="00BA3371">
        <w:rPr>
          <w:rFonts w:ascii="Tahoma" w:hAnsi="Tahoma" w:cs="Tahoma"/>
          <w:sz w:val="28"/>
          <w:szCs w:val="28"/>
        </w:rPr>
        <w:t xml:space="preserve">kitų </w:t>
      </w:r>
      <w:r w:rsidRPr="00BA3371">
        <w:rPr>
          <w:rFonts w:ascii="Tahoma" w:hAnsi="Tahoma" w:cs="Tahoma"/>
          <w:sz w:val="28"/>
          <w:szCs w:val="28"/>
        </w:rPr>
        <w:t>operacijų</w:t>
      </w:r>
      <w:r w:rsidR="00CC453F" w:rsidRPr="00BA3371">
        <w:rPr>
          <w:rFonts w:ascii="Tahoma" w:hAnsi="Tahoma" w:cs="Tahoma"/>
          <w:sz w:val="28"/>
          <w:szCs w:val="28"/>
        </w:rPr>
        <w:t>, susijusių su pinigų perlaida</w:t>
      </w:r>
      <w:r w:rsidRPr="00BA3371">
        <w:rPr>
          <w:rFonts w:ascii="Tahoma" w:hAnsi="Tahoma" w:cs="Tahoma"/>
          <w:sz w:val="28"/>
          <w:szCs w:val="28"/>
        </w:rPr>
        <w:t>;</w:t>
      </w:r>
    </w:p>
    <w:p w14:paraId="2043102D" w14:textId="536F97E7" w:rsidR="002A0847" w:rsidRPr="00BA3371" w:rsidRDefault="002A0847" w:rsidP="006C57D7">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dėl sumos viršijančios Bendrovės klientų aptarnavimo vietos vidutinę dienos apyvartą;</w:t>
      </w:r>
    </w:p>
    <w:p w14:paraId="47D046FE" w14:textId="448FB697" w:rsidR="002A0847" w:rsidRPr="00BA3371" w:rsidRDefault="002A0847" w:rsidP="006C57D7">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pinigų plovimo ir teroristų finansavimo prevencijos įgyvendinimo atvejais,</w:t>
      </w:r>
      <w:r w:rsidR="00CC453F" w:rsidRPr="00BA3371">
        <w:rPr>
          <w:rFonts w:ascii="Tahoma" w:hAnsi="Tahoma" w:cs="Tahoma"/>
          <w:sz w:val="28"/>
          <w:szCs w:val="28"/>
        </w:rPr>
        <w:t xml:space="preserve"> </w:t>
      </w:r>
      <w:r w:rsidRPr="00BA3371">
        <w:rPr>
          <w:rFonts w:ascii="Tahoma" w:hAnsi="Tahoma" w:cs="Tahoma"/>
          <w:sz w:val="28"/>
          <w:szCs w:val="28"/>
        </w:rPr>
        <w:t>vadovaujantis pinigų plovimo ir teroristų finansavimo prevenciją reglamentuojančiais teisės aktais.</w:t>
      </w:r>
    </w:p>
    <w:p w14:paraId="32CE11E6" w14:textId="0356CC1F" w:rsidR="00734454" w:rsidRPr="00BA3371" w:rsidRDefault="00DB0FE3" w:rsidP="0012596F">
      <w:pPr>
        <w:pStyle w:val="Heading1"/>
        <w:numPr>
          <w:ilvl w:val="0"/>
          <w:numId w:val="11"/>
        </w:numPr>
        <w:tabs>
          <w:tab w:val="left" w:pos="426"/>
        </w:tabs>
        <w:spacing w:before="240" w:after="240" w:line="240" w:lineRule="auto"/>
        <w:rPr>
          <w:rFonts w:ascii="Tahoma" w:hAnsi="Tahoma" w:cs="Tahoma"/>
          <w:sz w:val="28"/>
          <w:szCs w:val="28"/>
        </w:rPr>
      </w:pPr>
      <w:r w:rsidRPr="00BA3371">
        <w:rPr>
          <w:rFonts w:ascii="Tahoma" w:hAnsi="Tahoma" w:cs="Tahoma"/>
          <w:sz w:val="28"/>
          <w:szCs w:val="28"/>
        </w:rPr>
        <w:t>IŠMOK</w:t>
      </w:r>
      <w:r w:rsidR="002D1AD5" w:rsidRPr="00BA3371">
        <w:rPr>
          <w:rFonts w:ascii="Tahoma" w:hAnsi="Tahoma" w:cs="Tahoma"/>
          <w:sz w:val="28"/>
          <w:szCs w:val="28"/>
        </w:rPr>
        <w:t>OS</w:t>
      </w:r>
      <w:r w:rsidRPr="00BA3371">
        <w:rPr>
          <w:rFonts w:ascii="Tahoma" w:hAnsi="Tahoma" w:cs="Tahoma"/>
          <w:sz w:val="28"/>
          <w:szCs w:val="28"/>
        </w:rPr>
        <w:t xml:space="preserve"> IŠMOKĖJIMO PASLAUGA</w:t>
      </w:r>
    </w:p>
    <w:p w14:paraId="35184C78" w14:textId="4B44E060" w:rsidR="00734454" w:rsidRPr="00BA3371" w:rsidRDefault="00DB0FE3" w:rsidP="006C57D7">
      <w:pPr>
        <w:ind w:left="53"/>
        <w:rPr>
          <w:rFonts w:ascii="Tahoma" w:hAnsi="Tahoma" w:cs="Tahoma"/>
          <w:sz w:val="28"/>
          <w:szCs w:val="28"/>
        </w:rPr>
      </w:pPr>
      <w:r w:rsidRPr="00BA3371">
        <w:rPr>
          <w:rFonts w:ascii="Tahoma" w:hAnsi="Tahoma" w:cs="Tahoma"/>
          <w:b/>
          <w:bCs/>
          <w:sz w:val="28"/>
          <w:szCs w:val="28"/>
        </w:rPr>
        <w:t>Išmokos išmokėjimo paslauga</w:t>
      </w:r>
      <w:r w:rsidRPr="00BA3371">
        <w:rPr>
          <w:rFonts w:ascii="Tahoma" w:hAnsi="Tahoma" w:cs="Tahoma"/>
          <w:sz w:val="28"/>
          <w:szCs w:val="28"/>
        </w:rPr>
        <w:t xml:space="preserve"> </w:t>
      </w:r>
      <w:r w:rsidR="002D1AD5" w:rsidRPr="00BA3371">
        <w:rPr>
          <w:rFonts w:ascii="Tahoma" w:hAnsi="Tahoma" w:cs="Tahoma"/>
          <w:sz w:val="28"/>
          <w:szCs w:val="28"/>
        </w:rPr>
        <w:t xml:space="preserve">(toliau – išmoka) – </w:t>
      </w:r>
      <w:r w:rsidRPr="00BA3371">
        <w:rPr>
          <w:rFonts w:ascii="Tahoma" w:hAnsi="Tahoma" w:cs="Tahoma"/>
          <w:sz w:val="28"/>
          <w:szCs w:val="28"/>
        </w:rPr>
        <w:t xml:space="preserve">tai galimybė </w:t>
      </w:r>
      <w:r w:rsidR="002D1AD5" w:rsidRPr="00BA3371">
        <w:rPr>
          <w:rFonts w:ascii="Tahoma" w:hAnsi="Tahoma" w:cs="Tahoma"/>
          <w:sz w:val="28"/>
          <w:szCs w:val="28"/>
        </w:rPr>
        <w:t>i</w:t>
      </w:r>
      <w:r w:rsidR="00B64CC8" w:rsidRPr="00BA3371">
        <w:rPr>
          <w:rFonts w:ascii="Tahoma" w:hAnsi="Tahoma" w:cs="Tahoma"/>
          <w:sz w:val="28"/>
          <w:szCs w:val="28"/>
        </w:rPr>
        <w:t xml:space="preserve">šmokos </w:t>
      </w:r>
      <w:r w:rsidRPr="00BA3371">
        <w:rPr>
          <w:rFonts w:ascii="Tahoma" w:hAnsi="Tahoma" w:cs="Tahoma"/>
          <w:sz w:val="28"/>
          <w:szCs w:val="28"/>
        </w:rPr>
        <w:t xml:space="preserve">gavėjui atsiimti išmoką (pensiją, pašalpą </w:t>
      </w:r>
      <w:r w:rsidR="00394E6F" w:rsidRPr="00BA3371">
        <w:rPr>
          <w:rFonts w:ascii="Tahoma" w:hAnsi="Tahoma" w:cs="Tahoma"/>
          <w:sz w:val="28"/>
          <w:szCs w:val="28"/>
        </w:rPr>
        <w:t>ar</w:t>
      </w:r>
      <w:r w:rsidRPr="00BA3371">
        <w:rPr>
          <w:rFonts w:ascii="Tahoma" w:hAnsi="Tahoma" w:cs="Tahoma"/>
          <w:sz w:val="28"/>
          <w:szCs w:val="28"/>
        </w:rPr>
        <w:t xml:space="preserve"> kitą išmoką) </w:t>
      </w:r>
      <w:r w:rsidR="002D1AD5" w:rsidRPr="00BA3371">
        <w:rPr>
          <w:rFonts w:ascii="Tahoma" w:hAnsi="Tahoma" w:cs="Tahoma"/>
          <w:sz w:val="28"/>
          <w:szCs w:val="28"/>
        </w:rPr>
        <w:t>p</w:t>
      </w:r>
      <w:r w:rsidR="00B64CC8" w:rsidRPr="00BA3371">
        <w:rPr>
          <w:rFonts w:ascii="Tahoma" w:hAnsi="Tahoma" w:cs="Tahoma"/>
          <w:sz w:val="28"/>
          <w:szCs w:val="28"/>
        </w:rPr>
        <w:t xml:space="preserve">aslaugos </w:t>
      </w:r>
      <w:r w:rsidRPr="00BA3371">
        <w:rPr>
          <w:rFonts w:ascii="Tahoma" w:hAnsi="Tahoma" w:cs="Tahoma"/>
          <w:sz w:val="28"/>
          <w:szCs w:val="28"/>
        </w:rPr>
        <w:t xml:space="preserve">teikimo </w:t>
      </w:r>
      <w:r w:rsidR="00B64CC8" w:rsidRPr="00BA3371">
        <w:rPr>
          <w:rFonts w:ascii="Tahoma" w:hAnsi="Tahoma" w:cs="Tahoma"/>
          <w:sz w:val="28"/>
          <w:szCs w:val="28"/>
        </w:rPr>
        <w:t xml:space="preserve">vietoje </w:t>
      </w:r>
      <w:r w:rsidRPr="00BA3371">
        <w:rPr>
          <w:rFonts w:ascii="Tahoma" w:hAnsi="Tahoma" w:cs="Tahoma"/>
          <w:sz w:val="28"/>
          <w:szCs w:val="28"/>
        </w:rPr>
        <w:t xml:space="preserve">arba išmokos pristatomos </w:t>
      </w:r>
      <w:r w:rsidR="001C25E1" w:rsidRPr="00BA3371">
        <w:rPr>
          <w:rFonts w:ascii="Tahoma" w:hAnsi="Tahoma" w:cs="Tahoma"/>
          <w:sz w:val="28"/>
          <w:szCs w:val="28"/>
        </w:rPr>
        <w:t xml:space="preserve">per laiškininką / </w:t>
      </w:r>
      <w:r w:rsidR="00637A7C" w:rsidRPr="00BA3371">
        <w:rPr>
          <w:rFonts w:ascii="Tahoma" w:hAnsi="Tahoma" w:cs="Tahoma"/>
          <w:sz w:val="28"/>
          <w:szCs w:val="28"/>
        </w:rPr>
        <w:t xml:space="preserve">mobilųjį laiškininką </w:t>
      </w:r>
      <w:r w:rsidRPr="00BA3371">
        <w:rPr>
          <w:rFonts w:ascii="Tahoma" w:hAnsi="Tahoma" w:cs="Tahoma"/>
          <w:sz w:val="28"/>
          <w:szCs w:val="28"/>
        </w:rPr>
        <w:t>gavėjui į namus. Dėl išmokų išmokėjimo Bendrovė sudaro sutartis su verslo klientais, tokiais kaip VSDFV, savivaldybės</w:t>
      </w:r>
      <w:r w:rsidR="00B64CC8" w:rsidRPr="00BA3371">
        <w:rPr>
          <w:rFonts w:ascii="Tahoma" w:hAnsi="Tahoma" w:cs="Tahoma"/>
          <w:sz w:val="28"/>
          <w:szCs w:val="28"/>
        </w:rPr>
        <w:t xml:space="preserve"> ar </w:t>
      </w:r>
      <w:r w:rsidR="009D7645" w:rsidRPr="00BA3371">
        <w:rPr>
          <w:rFonts w:ascii="Tahoma" w:hAnsi="Tahoma" w:cs="Tahoma"/>
          <w:sz w:val="28"/>
          <w:szCs w:val="28"/>
        </w:rPr>
        <w:t xml:space="preserve">kiti </w:t>
      </w:r>
      <w:r w:rsidRPr="00BA3371">
        <w:rPr>
          <w:rFonts w:ascii="Tahoma" w:hAnsi="Tahoma" w:cs="Tahoma"/>
          <w:sz w:val="28"/>
          <w:szCs w:val="28"/>
        </w:rPr>
        <w:t xml:space="preserve">juridiniai </w:t>
      </w:r>
      <w:r w:rsidR="009D7645" w:rsidRPr="00BA3371">
        <w:rPr>
          <w:rFonts w:ascii="Tahoma" w:hAnsi="Tahoma" w:cs="Tahoma"/>
          <w:sz w:val="28"/>
          <w:szCs w:val="28"/>
        </w:rPr>
        <w:t>asmenys</w:t>
      </w:r>
      <w:r w:rsidRPr="00BA3371">
        <w:rPr>
          <w:rFonts w:ascii="Tahoma" w:hAnsi="Tahoma" w:cs="Tahoma"/>
          <w:sz w:val="28"/>
          <w:szCs w:val="28"/>
        </w:rPr>
        <w:t xml:space="preserve">, kurie pageidauja reguliariai skirti išmokas </w:t>
      </w:r>
      <w:r w:rsidR="002D1AD5" w:rsidRPr="00BA3371">
        <w:rPr>
          <w:rFonts w:ascii="Tahoma" w:hAnsi="Tahoma" w:cs="Tahoma"/>
          <w:sz w:val="28"/>
          <w:szCs w:val="28"/>
        </w:rPr>
        <w:t>i</w:t>
      </w:r>
      <w:r w:rsidR="00B64CC8" w:rsidRPr="00BA3371">
        <w:rPr>
          <w:rFonts w:ascii="Tahoma" w:hAnsi="Tahoma" w:cs="Tahoma"/>
          <w:sz w:val="28"/>
          <w:szCs w:val="28"/>
        </w:rPr>
        <w:t xml:space="preserve">šmokų </w:t>
      </w:r>
      <w:r w:rsidRPr="00BA3371">
        <w:rPr>
          <w:rFonts w:ascii="Tahoma" w:hAnsi="Tahoma" w:cs="Tahoma"/>
          <w:sz w:val="28"/>
          <w:szCs w:val="28"/>
        </w:rPr>
        <w:t>gavėjams.</w:t>
      </w:r>
    </w:p>
    <w:p w14:paraId="5C593B67" w14:textId="05C278BD" w:rsidR="00122C76" w:rsidRPr="00BA3371" w:rsidRDefault="00122C76" w:rsidP="006C57D7">
      <w:pPr>
        <w:ind w:left="53"/>
        <w:rPr>
          <w:rFonts w:ascii="Tahoma" w:hAnsi="Tahoma" w:cs="Tahoma"/>
          <w:sz w:val="28"/>
          <w:szCs w:val="28"/>
        </w:rPr>
      </w:pPr>
      <w:r w:rsidRPr="00BA3371">
        <w:rPr>
          <w:rFonts w:ascii="Tahoma" w:hAnsi="Tahoma" w:cs="Tahoma"/>
          <w:b/>
          <w:sz w:val="28"/>
          <w:szCs w:val="28"/>
        </w:rPr>
        <w:t xml:space="preserve">Išmokos gavėjas </w:t>
      </w:r>
      <w:r w:rsidRPr="00BA3371">
        <w:rPr>
          <w:rFonts w:ascii="Tahoma" w:hAnsi="Tahoma" w:cs="Tahoma"/>
          <w:sz w:val="28"/>
          <w:szCs w:val="28"/>
        </w:rPr>
        <w:t>– fizinis asmuo, kuriam skirta išmoka.</w:t>
      </w:r>
    </w:p>
    <w:p w14:paraId="003A727C" w14:textId="11621D83" w:rsidR="00734454" w:rsidRPr="00BA3371" w:rsidRDefault="00DB0FE3"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Išmok</w:t>
      </w:r>
      <w:r w:rsidR="00A06919" w:rsidRPr="00BA3371">
        <w:rPr>
          <w:rFonts w:ascii="Tahoma" w:hAnsi="Tahoma" w:cs="Tahoma"/>
          <w:sz w:val="28"/>
          <w:szCs w:val="28"/>
        </w:rPr>
        <w:t>a</w:t>
      </w:r>
      <w:r w:rsidRPr="00BA3371">
        <w:rPr>
          <w:rFonts w:ascii="Tahoma" w:hAnsi="Tahoma" w:cs="Tahoma"/>
          <w:sz w:val="28"/>
          <w:szCs w:val="28"/>
        </w:rPr>
        <w:t xml:space="preserve"> išmokam</w:t>
      </w:r>
      <w:r w:rsidR="00A06919" w:rsidRPr="00BA3371">
        <w:rPr>
          <w:rFonts w:ascii="Tahoma" w:hAnsi="Tahoma" w:cs="Tahoma"/>
          <w:sz w:val="28"/>
          <w:szCs w:val="28"/>
        </w:rPr>
        <w:t>a</w:t>
      </w:r>
      <w:r w:rsidRPr="00BA3371">
        <w:rPr>
          <w:rFonts w:ascii="Tahoma" w:hAnsi="Tahoma" w:cs="Tahoma"/>
          <w:sz w:val="28"/>
          <w:szCs w:val="28"/>
        </w:rPr>
        <w:t xml:space="preserve"> </w:t>
      </w:r>
      <w:r w:rsidR="002D1AD5" w:rsidRPr="00BA3371">
        <w:rPr>
          <w:rFonts w:ascii="Tahoma" w:hAnsi="Tahoma" w:cs="Tahoma"/>
          <w:sz w:val="28"/>
          <w:szCs w:val="28"/>
        </w:rPr>
        <w:t>i</w:t>
      </w:r>
      <w:r w:rsidR="00B64CC8" w:rsidRPr="00BA3371">
        <w:rPr>
          <w:rFonts w:ascii="Tahoma" w:hAnsi="Tahoma" w:cs="Tahoma"/>
          <w:sz w:val="28"/>
          <w:szCs w:val="28"/>
        </w:rPr>
        <w:t>šmok</w:t>
      </w:r>
      <w:r w:rsidR="00A06919" w:rsidRPr="00BA3371">
        <w:rPr>
          <w:rFonts w:ascii="Tahoma" w:hAnsi="Tahoma" w:cs="Tahoma"/>
          <w:sz w:val="28"/>
          <w:szCs w:val="28"/>
        </w:rPr>
        <w:t>os</w:t>
      </w:r>
      <w:r w:rsidR="00B64CC8" w:rsidRPr="00BA3371">
        <w:rPr>
          <w:rFonts w:ascii="Tahoma" w:hAnsi="Tahoma" w:cs="Tahoma"/>
          <w:sz w:val="28"/>
          <w:szCs w:val="28"/>
        </w:rPr>
        <w:t xml:space="preserve"> </w:t>
      </w:r>
      <w:r w:rsidRPr="00BA3371">
        <w:rPr>
          <w:rFonts w:ascii="Tahoma" w:hAnsi="Tahoma" w:cs="Tahoma"/>
          <w:sz w:val="28"/>
          <w:szCs w:val="28"/>
        </w:rPr>
        <w:t xml:space="preserve">gavėjui pateikus asmens tapatybę patvirtinantį dokumentą. </w:t>
      </w:r>
      <w:r w:rsidR="00394E6F" w:rsidRPr="00BA3371">
        <w:rPr>
          <w:rFonts w:ascii="Tahoma" w:hAnsi="Tahoma" w:cs="Tahoma"/>
          <w:sz w:val="28"/>
          <w:szCs w:val="28"/>
        </w:rPr>
        <w:t>T</w:t>
      </w:r>
      <w:r w:rsidRPr="00BA3371">
        <w:rPr>
          <w:rFonts w:ascii="Tahoma" w:hAnsi="Tahoma" w:cs="Tahoma"/>
          <w:sz w:val="28"/>
          <w:szCs w:val="28"/>
        </w:rPr>
        <w:t>ais atvejais, kai išmoką atsiima išmokos gavėjo įgaliotas asmuo, kartu privaloma pateikti įgaliojimą, teismo nutartį ar kitą įgaliojantį dokumentą.</w:t>
      </w:r>
    </w:p>
    <w:p w14:paraId="4C416374" w14:textId="2C60ACE6" w:rsidR="00750988" w:rsidRPr="00BA3371" w:rsidRDefault="00EA4415" w:rsidP="006C57D7">
      <w:pPr>
        <w:pStyle w:val="ListParagraph"/>
        <w:numPr>
          <w:ilvl w:val="1"/>
          <w:numId w:val="11"/>
        </w:numPr>
        <w:tabs>
          <w:tab w:val="left" w:pos="1701"/>
        </w:tabs>
        <w:ind w:left="0" w:firstLine="709"/>
        <w:rPr>
          <w:rFonts w:ascii="Tahoma" w:hAnsi="Tahoma" w:cs="Tahoma"/>
          <w:sz w:val="28"/>
          <w:szCs w:val="28"/>
        </w:rPr>
      </w:pPr>
      <w:bookmarkStart w:id="1" w:name="_Hlk148951436"/>
      <w:r w:rsidRPr="00BA3371">
        <w:rPr>
          <w:rFonts w:ascii="Tahoma" w:hAnsi="Tahoma" w:cs="Tahoma"/>
          <w:sz w:val="28"/>
          <w:szCs w:val="28"/>
        </w:rPr>
        <w:t>Išmokant išmoką</w:t>
      </w:r>
      <w:r w:rsidR="006C57D7" w:rsidRPr="00BA3371">
        <w:rPr>
          <w:rFonts w:ascii="Tahoma" w:hAnsi="Tahoma" w:cs="Tahoma"/>
          <w:sz w:val="28"/>
          <w:szCs w:val="28"/>
        </w:rPr>
        <w:t>,</w:t>
      </w:r>
      <w:r w:rsidRPr="00BA3371">
        <w:rPr>
          <w:rFonts w:ascii="Tahoma" w:hAnsi="Tahoma" w:cs="Tahoma"/>
          <w:sz w:val="28"/>
          <w:szCs w:val="28"/>
        </w:rPr>
        <w:t xml:space="preserve"> </w:t>
      </w:r>
      <w:r w:rsidR="002D1AD5" w:rsidRPr="00BA3371">
        <w:rPr>
          <w:rFonts w:ascii="Tahoma" w:hAnsi="Tahoma" w:cs="Tahoma"/>
          <w:sz w:val="28"/>
          <w:szCs w:val="28"/>
        </w:rPr>
        <w:t>i</w:t>
      </w:r>
      <w:r w:rsidR="00B64CC8" w:rsidRPr="00BA3371">
        <w:rPr>
          <w:rFonts w:ascii="Tahoma" w:hAnsi="Tahoma" w:cs="Tahoma"/>
          <w:sz w:val="28"/>
          <w:szCs w:val="28"/>
        </w:rPr>
        <w:t xml:space="preserve">šmokos </w:t>
      </w:r>
      <w:r w:rsidRPr="00BA3371">
        <w:rPr>
          <w:rFonts w:ascii="Tahoma" w:hAnsi="Tahoma" w:cs="Tahoma"/>
          <w:sz w:val="28"/>
          <w:szCs w:val="28"/>
        </w:rPr>
        <w:t>gavėjas privalo pasirašyti išmok</w:t>
      </w:r>
      <w:r w:rsidR="00394E6F" w:rsidRPr="00BA3371">
        <w:rPr>
          <w:rFonts w:ascii="Tahoma" w:hAnsi="Tahoma" w:cs="Tahoma"/>
          <w:sz w:val="28"/>
          <w:szCs w:val="28"/>
        </w:rPr>
        <w:t>os</w:t>
      </w:r>
      <w:r w:rsidRPr="00BA3371">
        <w:rPr>
          <w:rFonts w:ascii="Tahoma" w:hAnsi="Tahoma" w:cs="Tahoma"/>
          <w:sz w:val="28"/>
          <w:szCs w:val="28"/>
        </w:rPr>
        <w:t xml:space="preserve"> išmokėjimo kvite</w:t>
      </w:r>
      <w:r w:rsidR="00750988" w:rsidRPr="00BA3371">
        <w:rPr>
          <w:rFonts w:ascii="Tahoma" w:hAnsi="Tahoma" w:cs="Tahoma"/>
          <w:sz w:val="28"/>
          <w:szCs w:val="28"/>
        </w:rPr>
        <w:t xml:space="preserve">, taip pat įrašyti </w:t>
      </w:r>
      <w:r w:rsidR="002D1AD5" w:rsidRPr="00BA3371">
        <w:rPr>
          <w:rFonts w:ascii="Tahoma" w:hAnsi="Tahoma" w:cs="Tahoma"/>
          <w:sz w:val="28"/>
          <w:szCs w:val="28"/>
        </w:rPr>
        <w:t>i</w:t>
      </w:r>
      <w:r w:rsidR="00B64CC8" w:rsidRPr="00BA3371">
        <w:rPr>
          <w:rFonts w:ascii="Tahoma" w:hAnsi="Tahoma" w:cs="Tahoma"/>
          <w:sz w:val="28"/>
          <w:szCs w:val="28"/>
        </w:rPr>
        <w:t xml:space="preserve">šmokos </w:t>
      </w:r>
      <w:r w:rsidR="00750988" w:rsidRPr="00BA3371">
        <w:rPr>
          <w:rFonts w:ascii="Tahoma" w:hAnsi="Tahoma" w:cs="Tahoma"/>
          <w:sz w:val="28"/>
          <w:szCs w:val="28"/>
        </w:rPr>
        <w:t>gavėjo vardą</w:t>
      </w:r>
      <w:r w:rsidR="002D1AD5" w:rsidRPr="00BA3371">
        <w:rPr>
          <w:rFonts w:ascii="Tahoma" w:hAnsi="Tahoma" w:cs="Tahoma"/>
          <w:sz w:val="28"/>
          <w:szCs w:val="28"/>
        </w:rPr>
        <w:t xml:space="preserve"> ir</w:t>
      </w:r>
      <w:r w:rsidR="00750988" w:rsidRPr="00BA3371">
        <w:rPr>
          <w:rFonts w:ascii="Tahoma" w:hAnsi="Tahoma" w:cs="Tahoma"/>
          <w:sz w:val="28"/>
          <w:szCs w:val="28"/>
        </w:rPr>
        <w:t xml:space="preserve"> pavardę</w:t>
      </w:r>
      <w:r w:rsidR="002D1AD5" w:rsidRPr="00BA3371">
        <w:rPr>
          <w:rFonts w:ascii="Tahoma" w:hAnsi="Tahoma" w:cs="Tahoma"/>
          <w:sz w:val="28"/>
          <w:szCs w:val="28"/>
        </w:rPr>
        <w:t>,</w:t>
      </w:r>
      <w:r w:rsidR="009D7645" w:rsidRPr="00BA3371">
        <w:rPr>
          <w:rFonts w:ascii="Tahoma" w:hAnsi="Tahoma" w:cs="Tahoma"/>
          <w:sz w:val="28"/>
          <w:szCs w:val="28"/>
        </w:rPr>
        <w:t xml:space="preserve"> datą</w:t>
      </w:r>
      <w:r w:rsidR="00750988" w:rsidRPr="00BA3371">
        <w:rPr>
          <w:rFonts w:ascii="Tahoma" w:hAnsi="Tahoma" w:cs="Tahoma"/>
          <w:sz w:val="28"/>
          <w:szCs w:val="28"/>
        </w:rPr>
        <w:t>.</w:t>
      </w:r>
      <w:r w:rsidR="009D7645" w:rsidRPr="00BA3371">
        <w:rPr>
          <w:rFonts w:ascii="Tahoma" w:hAnsi="Tahoma" w:cs="Tahoma"/>
          <w:sz w:val="28"/>
          <w:szCs w:val="28"/>
        </w:rPr>
        <w:t xml:space="preserve"> Jei</w:t>
      </w:r>
      <w:r w:rsidR="00750988" w:rsidRPr="00BA3371">
        <w:rPr>
          <w:rFonts w:ascii="Tahoma" w:hAnsi="Tahoma" w:cs="Tahoma"/>
          <w:sz w:val="28"/>
          <w:szCs w:val="28"/>
        </w:rPr>
        <w:t xml:space="preserve"> </w:t>
      </w:r>
      <w:r w:rsidR="002D1AD5" w:rsidRPr="00BA3371">
        <w:rPr>
          <w:rFonts w:ascii="Tahoma" w:hAnsi="Tahoma" w:cs="Tahoma"/>
          <w:sz w:val="28"/>
          <w:szCs w:val="28"/>
        </w:rPr>
        <w:lastRenderedPageBreak/>
        <w:t>i</w:t>
      </w:r>
      <w:r w:rsidR="00750988" w:rsidRPr="00BA3371">
        <w:rPr>
          <w:rFonts w:ascii="Tahoma" w:hAnsi="Tahoma" w:cs="Tahoma"/>
          <w:sz w:val="28"/>
          <w:szCs w:val="28"/>
        </w:rPr>
        <w:t xml:space="preserve">šmokos </w:t>
      </w:r>
      <w:r w:rsidR="00394E6F" w:rsidRPr="00BA3371">
        <w:rPr>
          <w:rFonts w:ascii="Tahoma" w:hAnsi="Tahoma" w:cs="Tahoma"/>
          <w:sz w:val="28"/>
          <w:szCs w:val="28"/>
        </w:rPr>
        <w:t xml:space="preserve">išmokėjimo </w:t>
      </w:r>
      <w:r w:rsidR="00750988" w:rsidRPr="00BA3371">
        <w:rPr>
          <w:rFonts w:ascii="Tahoma" w:hAnsi="Tahoma" w:cs="Tahoma"/>
          <w:sz w:val="28"/>
          <w:szCs w:val="28"/>
        </w:rPr>
        <w:t xml:space="preserve">kvite </w:t>
      </w:r>
      <w:r w:rsidR="009D7645" w:rsidRPr="00BA3371">
        <w:rPr>
          <w:rFonts w:ascii="Tahoma" w:hAnsi="Tahoma" w:cs="Tahoma"/>
          <w:sz w:val="28"/>
          <w:szCs w:val="28"/>
        </w:rPr>
        <w:t>nėra skirto</w:t>
      </w:r>
      <w:r w:rsidR="00750988" w:rsidRPr="00BA3371">
        <w:rPr>
          <w:rFonts w:ascii="Tahoma" w:hAnsi="Tahoma" w:cs="Tahoma"/>
          <w:sz w:val="28"/>
          <w:szCs w:val="28"/>
        </w:rPr>
        <w:t xml:space="preserve"> laukelio vardo ir pavardės įrašymui, šie duomenys turi būti įrašyti laisvoje vietoje prie </w:t>
      </w:r>
      <w:r w:rsidR="002D1AD5" w:rsidRPr="00BA3371">
        <w:rPr>
          <w:rFonts w:ascii="Tahoma" w:hAnsi="Tahoma" w:cs="Tahoma"/>
          <w:sz w:val="28"/>
          <w:szCs w:val="28"/>
        </w:rPr>
        <w:t>i</w:t>
      </w:r>
      <w:r w:rsidR="00B64CC8" w:rsidRPr="00BA3371">
        <w:rPr>
          <w:rFonts w:ascii="Tahoma" w:hAnsi="Tahoma" w:cs="Tahoma"/>
          <w:sz w:val="28"/>
          <w:szCs w:val="28"/>
        </w:rPr>
        <w:t xml:space="preserve">šmokos </w:t>
      </w:r>
      <w:r w:rsidR="00750988" w:rsidRPr="00BA3371">
        <w:rPr>
          <w:rFonts w:ascii="Tahoma" w:hAnsi="Tahoma" w:cs="Tahoma"/>
          <w:sz w:val="28"/>
          <w:szCs w:val="28"/>
        </w:rPr>
        <w:t>gavėjo parašo.</w:t>
      </w:r>
      <w:r w:rsidR="00DB0FE3" w:rsidRPr="00BA3371">
        <w:rPr>
          <w:rFonts w:ascii="Tahoma" w:hAnsi="Tahoma" w:cs="Tahoma"/>
          <w:sz w:val="28"/>
          <w:szCs w:val="28"/>
        </w:rPr>
        <w:t xml:space="preserve"> </w:t>
      </w:r>
      <w:r w:rsidRPr="00BA3371">
        <w:rPr>
          <w:rFonts w:ascii="Tahoma" w:hAnsi="Tahoma" w:cs="Tahoma"/>
          <w:sz w:val="28"/>
          <w:szCs w:val="28"/>
        </w:rPr>
        <w:t xml:space="preserve">Jeigu </w:t>
      </w:r>
      <w:r w:rsidR="002D1AD5" w:rsidRPr="00BA3371">
        <w:rPr>
          <w:rFonts w:ascii="Tahoma" w:hAnsi="Tahoma" w:cs="Tahoma"/>
          <w:sz w:val="28"/>
          <w:szCs w:val="28"/>
        </w:rPr>
        <w:t>i</w:t>
      </w:r>
      <w:r w:rsidR="00750988" w:rsidRPr="00BA3371">
        <w:rPr>
          <w:rFonts w:ascii="Tahoma" w:hAnsi="Tahoma" w:cs="Tahoma"/>
          <w:sz w:val="28"/>
          <w:szCs w:val="28"/>
        </w:rPr>
        <w:t>šmokos gavėjui k</w:t>
      </w:r>
      <w:r w:rsidRPr="00BA3371">
        <w:rPr>
          <w:rFonts w:ascii="Tahoma" w:hAnsi="Tahoma" w:cs="Tahoma"/>
          <w:sz w:val="28"/>
          <w:szCs w:val="28"/>
        </w:rPr>
        <w:t>yla</w:t>
      </w:r>
      <w:r w:rsidR="00750988" w:rsidRPr="00BA3371">
        <w:rPr>
          <w:rFonts w:ascii="Tahoma" w:hAnsi="Tahoma" w:cs="Tahoma"/>
          <w:sz w:val="28"/>
          <w:szCs w:val="28"/>
        </w:rPr>
        <w:t xml:space="preserve"> fizini</w:t>
      </w:r>
      <w:r w:rsidR="007E3BCB" w:rsidRPr="00BA3371">
        <w:rPr>
          <w:rFonts w:ascii="Tahoma" w:hAnsi="Tahoma" w:cs="Tahoma"/>
          <w:sz w:val="28"/>
          <w:szCs w:val="28"/>
        </w:rPr>
        <w:t>ų</w:t>
      </w:r>
      <w:r w:rsidR="00750988" w:rsidRPr="00BA3371">
        <w:rPr>
          <w:rFonts w:ascii="Tahoma" w:hAnsi="Tahoma" w:cs="Tahoma"/>
          <w:sz w:val="28"/>
          <w:szCs w:val="28"/>
        </w:rPr>
        <w:t xml:space="preserve"> sunkum</w:t>
      </w:r>
      <w:r w:rsidR="007E3BCB" w:rsidRPr="00BA3371">
        <w:rPr>
          <w:rFonts w:ascii="Tahoma" w:hAnsi="Tahoma" w:cs="Tahoma"/>
          <w:sz w:val="28"/>
          <w:szCs w:val="28"/>
        </w:rPr>
        <w:t>ų</w:t>
      </w:r>
      <w:r w:rsidR="00750988" w:rsidRPr="00BA3371">
        <w:rPr>
          <w:rFonts w:ascii="Tahoma" w:hAnsi="Tahoma" w:cs="Tahoma"/>
          <w:sz w:val="28"/>
          <w:szCs w:val="28"/>
        </w:rPr>
        <w:t xml:space="preserve"> dėl </w:t>
      </w:r>
      <w:r w:rsidR="009D7645" w:rsidRPr="00BA3371">
        <w:rPr>
          <w:rFonts w:ascii="Tahoma" w:hAnsi="Tahoma" w:cs="Tahoma"/>
          <w:sz w:val="28"/>
          <w:szCs w:val="28"/>
        </w:rPr>
        <w:t>savo duomenų</w:t>
      </w:r>
      <w:r w:rsidR="00750988" w:rsidRPr="00BA3371">
        <w:rPr>
          <w:rFonts w:ascii="Tahoma" w:hAnsi="Tahoma" w:cs="Tahoma"/>
          <w:sz w:val="28"/>
          <w:szCs w:val="28"/>
        </w:rPr>
        <w:t xml:space="preserve"> </w:t>
      </w:r>
      <w:r w:rsidRPr="00BA3371">
        <w:rPr>
          <w:rFonts w:ascii="Tahoma" w:hAnsi="Tahoma" w:cs="Tahoma"/>
          <w:sz w:val="28"/>
          <w:szCs w:val="28"/>
        </w:rPr>
        <w:t>į</w:t>
      </w:r>
      <w:r w:rsidR="00750988" w:rsidRPr="00BA3371">
        <w:rPr>
          <w:rFonts w:ascii="Tahoma" w:hAnsi="Tahoma" w:cs="Tahoma"/>
          <w:sz w:val="28"/>
          <w:szCs w:val="28"/>
        </w:rPr>
        <w:t xml:space="preserve">rašymo, </w:t>
      </w:r>
      <w:r w:rsidRPr="00BA3371">
        <w:rPr>
          <w:rFonts w:ascii="Tahoma" w:hAnsi="Tahoma" w:cs="Tahoma"/>
          <w:sz w:val="28"/>
          <w:szCs w:val="28"/>
        </w:rPr>
        <w:t>Bendrovės darbuotojas</w:t>
      </w:r>
      <w:r w:rsidR="007E3BCB" w:rsidRPr="00BA3371">
        <w:rPr>
          <w:rFonts w:ascii="Tahoma" w:hAnsi="Tahoma" w:cs="Tahoma"/>
          <w:sz w:val="28"/>
          <w:szCs w:val="28"/>
        </w:rPr>
        <w:t xml:space="preserve"> turi kreiptis į Saugos ir prevencijos departamentą dėl individualaus sprendimo</w:t>
      </w:r>
      <w:r w:rsidR="000D1876" w:rsidRPr="00BA3371">
        <w:rPr>
          <w:rFonts w:ascii="Tahoma" w:hAnsi="Tahoma" w:cs="Tahoma"/>
          <w:sz w:val="28"/>
          <w:szCs w:val="28"/>
        </w:rPr>
        <w:t xml:space="preserve"> leisti išmokėti išmoką</w:t>
      </w:r>
      <w:r w:rsidR="00750988" w:rsidRPr="00BA3371">
        <w:rPr>
          <w:rFonts w:ascii="Tahoma" w:hAnsi="Tahoma" w:cs="Tahoma"/>
          <w:sz w:val="28"/>
          <w:szCs w:val="28"/>
        </w:rPr>
        <w:t>.</w:t>
      </w:r>
      <w:r w:rsidR="00750988" w:rsidRPr="00BA3371">
        <w:rPr>
          <w:rFonts w:ascii="Tahoma" w:hAnsi="Tahoma" w:cs="Tahoma"/>
          <w:i/>
          <w:iCs/>
          <w:sz w:val="28"/>
          <w:szCs w:val="28"/>
        </w:rPr>
        <w:t xml:space="preserve"> </w:t>
      </w:r>
      <w:r w:rsidR="007E3BCB" w:rsidRPr="00BA3371">
        <w:rPr>
          <w:rFonts w:ascii="Tahoma" w:hAnsi="Tahoma" w:cs="Tahoma"/>
          <w:sz w:val="28"/>
          <w:szCs w:val="28"/>
        </w:rPr>
        <w:t xml:space="preserve">Viena išmokos išmokėjimo kvito dalis lieka Bendrovės darbuotojui, kita dalis priklauso </w:t>
      </w:r>
      <w:r w:rsidR="002D1AD5" w:rsidRPr="00BA3371">
        <w:rPr>
          <w:rFonts w:ascii="Tahoma" w:hAnsi="Tahoma" w:cs="Tahoma"/>
          <w:sz w:val="28"/>
          <w:szCs w:val="28"/>
        </w:rPr>
        <w:t>i</w:t>
      </w:r>
      <w:r w:rsidR="009D7645" w:rsidRPr="00BA3371">
        <w:rPr>
          <w:rFonts w:ascii="Tahoma" w:hAnsi="Tahoma" w:cs="Tahoma"/>
          <w:sz w:val="28"/>
          <w:szCs w:val="28"/>
        </w:rPr>
        <w:t xml:space="preserve">šmokos </w:t>
      </w:r>
      <w:r w:rsidR="007E3BCB" w:rsidRPr="00BA3371">
        <w:rPr>
          <w:rFonts w:ascii="Tahoma" w:hAnsi="Tahoma" w:cs="Tahoma"/>
          <w:sz w:val="28"/>
          <w:szCs w:val="28"/>
        </w:rPr>
        <w:t>gavėjui.</w:t>
      </w:r>
    </w:p>
    <w:bookmarkEnd w:id="1"/>
    <w:p w14:paraId="60999BFE" w14:textId="4568F84B" w:rsidR="00734454" w:rsidRPr="00BA3371" w:rsidRDefault="00DB0FE3" w:rsidP="0012596F">
      <w:pPr>
        <w:pStyle w:val="Heading1"/>
        <w:numPr>
          <w:ilvl w:val="0"/>
          <w:numId w:val="11"/>
        </w:numPr>
        <w:tabs>
          <w:tab w:val="left" w:pos="426"/>
        </w:tabs>
        <w:spacing w:before="240" w:after="240" w:line="240" w:lineRule="auto"/>
        <w:rPr>
          <w:rFonts w:ascii="Tahoma" w:hAnsi="Tahoma" w:cs="Tahoma"/>
          <w:b w:val="0"/>
          <w:sz w:val="28"/>
          <w:szCs w:val="28"/>
        </w:rPr>
      </w:pPr>
      <w:r w:rsidRPr="00BA3371">
        <w:rPr>
          <w:rFonts w:ascii="Tahoma" w:hAnsi="Tahoma" w:cs="Tahoma"/>
          <w:sz w:val="28"/>
          <w:szCs w:val="28"/>
        </w:rPr>
        <w:t xml:space="preserve">PRETENZIJOS IR GINČAI DĖL MOKĖJIMO </w:t>
      </w:r>
      <w:r w:rsidR="00CC453F" w:rsidRPr="00BA3371">
        <w:rPr>
          <w:rFonts w:ascii="Tahoma" w:hAnsi="Tahoma" w:cs="Tahoma"/>
          <w:sz w:val="28"/>
          <w:szCs w:val="28"/>
        </w:rPr>
        <w:t>PASLAUGOS</w:t>
      </w:r>
    </w:p>
    <w:p w14:paraId="000241CF" w14:textId="511FD02D" w:rsidR="00734454" w:rsidRPr="00BA3371" w:rsidRDefault="00DB0FE3"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Jei esate </w:t>
      </w:r>
      <w:r w:rsidR="00EE53F6" w:rsidRPr="00BA3371">
        <w:rPr>
          <w:rFonts w:ascii="Tahoma" w:hAnsi="Tahoma" w:cs="Tahoma"/>
          <w:sz w:val="28"/>
          <w:szCs w:val="28"/>
        </w:rPr>
        <w:t>klientas</w:t>
      </w:r>
      <w:r w:rsidRPr="00BA3371">
        <w:rPr>
          <w:rFonts w:ascii="Tahoma" w:hAnsi="Tahoma" w:cs="Tahoma"/>
          <w:sz w:val="28"/>
          <w:szCs w:val="28"/>
        </w:rPr>
        <w:t xml:space="preserve"> ir manote, kad Bendrovė, teikdama mokėjimo paslaug</w:t>
      </w:r>
      <w:r w:rsidR="00CC453F" w:rsidRPr="00BA3371">
        <w:rPr>
          <w:rFonts w:ascii="Tahoma" w:hAnsi="Tahoma" w:cs="Tahoma"/>
          <w:sz w:val="28"/>
          <w:szCs w:val="28"/>
        </w:rPr>
        <w:t>ą</w:t>
      </w:r>
      <w:r w:rsidRPr="00BA3371">
        <w:rPr>
          <w:rFonts w:ascii="Tahoma" w:hAnsi="Tahoma" w:cs="Tahoma"/>
          <w:sz w:val="28"/>
          <w:szCs w:val="28"/>
        </w:rPr>
        <w:t xml:space="preserve">, pažeidė </w:t>
      </w:r>
      <w:r w:rsidR="003504FD" w:rsidRPr="00BA3371">
        <w:rPr>
          <w:rFonts w:ascii="Tahoma" w:hAnsi="Tahoma" w:cs="Tahoma"/>
          <w:sz w:val="28"/>
          <w:szCs w:val="28"/>
        </w:rPr>
        <w:t>J</w:t>
      </w:r>
      <w:r w:rsidR="00CC453F" w:rsidRPr="00BA3371">
        <w:rPr>
          <w:rFonts w:ascii="Tahoma" w:hAnsi="Tahoma" w:cs="Tahoma"/>
          <w:sz w:val="28"/>
          <w:szCs w:val="28"/>
        </w:rPr>
        <w:t xml:space="preserve">ūsų </w:t>
      </w:r>
      <w:r w:rsidR="004A1B2F" w:rsidRPr="00BA3371">
        <w:rPr>
          <w:rFonts w:ascii="Tahoma" w:hAnsi="Tahoma" w:cs="Tahoma"/>
          <w:sz w:val="28"/>
          <w:szCs w:val="28"/>
        </w:rPr>
        <w:t>teises ar teisėtus interesus</w:t>
      </w:r>
      <w:r w:rsidRPr="00BA3371">
        <w:rPr>
          <w:rFonts w:ascii="Tahoma" w:hAnsi="Tahoma" w:cs="Tahoma"/>
          <w:sz w:val="28"/>
          <w:szCs w:val="28"/>
        </w:rPr>
        <w:t xml:space="preserve">, turite teisę kreiptis į </w:t>
      </w:r>
      <w:r w:rsidR="003842BB" w:rsidRPr="00BA3371">
        <w:rPr>
          <w:rFonts w:ascii="Tahoma" w:hAnsi="Tahoma" w:cs="Tahoma"/>
          <w:sz w:val="28"/>
          <w:szCs w:val="28"/>
        </w:rPr>
        <w:t>Bendrovę raštu.</w:t>
      </w:r>
      <w:r w:rsidR="005F6EA5" w:rsidRPr="00BA3371">
        <w:rPr>
          <w:rFonts w:ascii="Tahoma" w:hAnsi="Tahoma" w:cs="Tahoma"/>
          <w:sz w:val="28"/>
          <w:szCs w:val="28"/>
        </w:rPr>
        <w:t xml:space="preserve"> Daugiau informacijos apie pretenzijos, įskaitant pretenziją dėl asmens duomenų tvarkymo, pateikimo</w:t>
      </w:r>
      <w:r w:rsidR="004D11BF" w:rsidRPr="00BA3371">
        <w:rPr>
          <w:rFonts w:ascii="Tahoma" w:hAnsi="Tahoma" w:cs="Tahoma"/>
          <w:sz w:val="28"/>
          <w:szCs w:val="28"/>
        </w:rPr>
        <w:t xml:space="preserve"> ir nagrinėjimo</w:t>
      </w:r>
      <w:r w:rsidR="005F6EA5" w:rsidRPr="00BA3371">
        <w:rPr>
          <w:rFonts w:ascii="Tahoma" w:hAnsi="Tahoma" w:cs="Tahoma"/>
          <w:sz w:val="28"/>
          <w:szCs w:val="28"/>
        </w:rPr>
        <w:t xml:space="preserve"> terminus, būdus, rasite Bendrovės internetiniame tinklalapyje </w:t>
      </w:r>
      <w:hyperlink r:id="rId13" w:history="1">
        <w:r w:rsidR="005F6EA5" w:rsidRPr="00BA3371">
          <w:rPr>
            <w:rStyle w:val="Hyperlink"/>
            <w:rFonts w:ascii="Tahoma" w:hAnsi="Tahoma" w:cs="Tahoma"/>
            <w:sz w:val="28"/>
            <w:szCs w:val="28"/>
          </w:rPr>
          <w:t>https://www.post.lt/lt/skundai</w:t>
        </w:r>
      </w:hyperlink>
      <w:r w:rsidR="005F6EA5" w:rsidRPr="00BA3371">
        <w:rPr>
          <w:rFonts w:ascii="Tahoma" w:hAnsi="Tahoma" w:cs="Tahoma"/>
          <w:color w:val="auto"/>
          <w:sz w:val="28"/>
          <w:szCs w:val="28"/>
        </w:rPr>
        <w:t xml:space="preserve"> bei paslaugų teikimo vietose</w:t>
      </w:r>
      <w:r w:rsidR="00C166A8" w:rsidRPr="00BA3371">
        <w:rPr>
          <w:rFonts w:ascii="Tahoma" w:hAnsi="Tahoma" w:cs="Tahoma"/>
          <w:color w:val="auto"/>
          <w:sz w:val="28"/>
          <w:szCs w:val="28"/>
        </w:rPr>
        <w:t xml:space="preserve"> esančiame </w:t>
      </w:r>
      <w:r w:rsidR="004D11BF" w:rsidRPr="00BA3371">
        <w:rPr>
          <w:rFonts w:ascii="Tahoma" w:hAnsi="Tahoma" w:cs="Tahoma"/>
          <w:color w:val="auto"/>
          <w:sz w:val="28"/>
          <w:szCs w:val="28"/>
        </w:rPr>
        <w:t>I</w:t>
      </w:r>
      <w:r w:rsidR="00C166A8" w:rsidRPr="00BA3371">
        <w:rPr>
          <w:rFonts w:ascii="Tahoma" w:hAnsi="Tahoma" w:cs="Tahoma"/>
          <w:color w:val="auto"/>
          <w:sz w:val="28"/>
          <w:szCs w:val="28"/>
        </w:rPr>
        <w:t>nformaciniame segtuve klientams, skyriuje „Informacija klientams dėl pretenzijos pateikimo tvarkos“.</w:t>
      </w:r>
    </w:p>
    <w:p w14:paraId="74BA0E25" w14:textId="3DF12E67" w:rsidR="004D11BF" w:rsidRPr="00BA3371" w:rsidRDefault="004D11BF"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Jei Bendrovė per nurodytą terminą jokio atsakymo nepateikė arba atsakymas kliento manymu nėra tinkamas, klientas turi teisę per 1 (vienerius) metus kreiptis į Lietuvos banką.</w:t>
      </w:r>
    </w:p>
    <w:p w14:paraId="0052668E" w14:textId="57EC7370" w:rsidR="00734454" w:rsidRPr="00BA3371" w:rsidRDefault="00DB0FE3" w:rsidP="006C57D7">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Kreipimąsi į Lietuvos banką dėl ginčo tarp Bendrovės ir </w:t>
      </w:r>
      <w:r w:rsidR="004D11BF" w:rsidRPr="00BA3371">
        <w:rPr>
          <w:rFonts w:ascii="Tahoma" w:hAnsi="Tahoma" w:cs="Tahoma"/>
          <w:sz w:val="28"/>
          <w:szCs w:val="28"/>
        </w:rPr>
        <w:t>k</w:t>
      </w:r>
      <w:r w:rsidRPr="00BA3371">
        <w:rPr>
          <w:rFonts w:ascii="Tahoma" w:hAnsi="Tahoma" w:cs="Tahoma"/>
          <w:sz w:val="28"/>
          <w:szCs w:val="28"/>
        </w:rPr>
        <w:t>liento galima pateikti trimis būdais:</w:t>
      </w:r>
    </w:p>
    <w:p w14:paraId="7434F940" w14:textId="4189B133" w:rsidR="00734454" w:rsidRPr="00BA3371" w:rsidRDefault="00DB0FE3" w:rsidP="006C57D7">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per elektroninę ginčų nagrinėjimo priemonę „Elektroniniai valdžios vartai“;</w:t>
      </w:r>
    </w:p>
    <w:p w14:paraId="28424BB8" w14:textId="0B5FF13C" w:rsidR="004D11BF" w:rsidRPr="00BA3371" w:rsidRDefault="004D11BF" w:rsidP="003504FD">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 xml:space="preserve">pateikiant laisvos formos kreipimąsi ir jį siunčiant Lietuvos banko Finansų rinkos priežiūros tarnybai, Žalgirio g. 90, 09303 Vilnius, </w:t>
      </w:r>
      <w:hyperlink r:id="rId14">
        <w:r w:rsidRPr="00BA3371">
          <w:rPr>
            <w:rFonts w:ascii="Tahoma" w:hAnsi="Tahoma" w:cs="Tahoma"/>
            <w:sz w:val="28"/>
            <w:szCs w:val="28"/>
          </w:rPr>
          <w:t>www.lb.</w:t>
        </w:r>
      </w:hyperlink>
      <w:hyperlink r:id="rId15">
        <w:r w:rsidRPr="00BA3371">
          <w:rPr>
            <w:rFonts w:ascii="Tahoma" w:hAnsi="Tahoma" w:cs="Tahoma"/>
            <w:sz w:val="28"/>
            <w:szCs w:val="28"/>
          </w:rPr>
          <w:t>lt</w:t>
        </w:r>
      </w:hyperlink>
      <w:hyperlink r:id="rId16">
        <w:r w:rsidRPr="00BA3371">
          <w:rPr>
            <w:rFonts w:ascii="Tahoma" w:hAnsi="Tahoma" w:cs="Tahoma"/>
            <w:sz w:val="28"/>
            <w:szCs w:val="28"/>
          </w:rPr>
          <w:t>,</w:t>
        </w:r>
      </w:hyperlink>
      <w:hyperlink r:id="rId17">
        <w:r w:rsidRPr="00BA3371">
          <w:rPr>
            <w:rFonts w:ascii="Tahoma" w:hAnsi="Tahoma" w:cs="Tahoma"/>
            <w:sz w:val="28"/>
            <w:szCs w:val="28"/>
          </w:rPr>
          <w:t>.</w:t>
        </w:r>
      </w:hyperlink>
      <w:hyperlink r:id="rId18">
        <w:r w:rsidRPr="00BA3371">
          <w:rPr>
            <w:rFonts w:ascii="Tahoma" w:hAnsi="Tahoma" w:cs="Tahoma"/>
            <w:sz w:val="28"/>
            <w:szCs w:val="28"/>
          </w:rPr>
          <w:t xml:space="preserve"> </w:t>
        </w:r>
      </w:hyperlink>
      <w:hyperlink r:id="rId19">
        <w:r w:rsidRPr="00BA3371">
          <w:rPr>
            <w:rFonts w:ascii="Tahoma" w:hAnsi="Tahoma" w:cs="Tahoma"/>
            <w:sz w:val="28"/>
            <w:szCs w:val="28"/>
          </w:rPr>
          <w:t>e</w:t>
        </w:r>
      </w:hyperlink>
      <w:r w:rsidRPr="00BA3371">
        <w:rPr>
          <w:rFonts w:ascii="Tahoma" w:hAnsi="Tahoma" w:cs="Tahoma"/>
          <w:sz w:val="28"/>
          <w:szCs w:val="28"/>
        </w:rPr>
        <w:t xml:space="preserve">l. p. </w:t>
      </w:r>
      <w:proofErr w:type="spellStart"/>
      <w:r w:rsidRPr="00BA3371">
        <w:rPr>
          <w:rFonts w:ascii="Tahoma" w:hAnsi="Tahoma" w:cs="Tahoma"/>
          <w:sz w:val="28"/>
          <w:szCs w:val="28"/>
        </w:rPr>
        <w:t>fr</w:t>
      </w:r>
      <w:r w:rsidRPr="00BA3371">
        <w:rPr>
          <w:rFonts w:ascii="Tahoma" w:hAnsi="Tahoma" w:cs="Tahoma"/>
          <w:color w:val="0563C1"/>
          <w:sz w:val="28"/>
          <w:szCs w:val="28"/>
          <w:u w:val="single" w:color="0563C1"/>
        </w:rPr>
        <w:t>pt@lb.lt</w:t>
      </w:r>
      <w:proofErr w:type="spellEnd"/>
      <w:r w:rsidRPr="00BA3371">
        <w:rPr>
          <w:rFonts w:ascii="Tahoma" w:hAnsi="Tahoma" w:cs="Tahoma"/>
          <w:sz w:val="28"/>
          <w:szCs w:val="28"/>
        </w:rPr>
        <w:t xml:space="preserve">. Daugiau informacijos </w:t>
      </w:r>
      <w:hyperlink r:id="rId20" w:history="1">
        <w:r w:rsidRPr="00BA3371">
          <w:rPr>
            <w:rStyle w:val="Hyperlink"/>
            <w:rFonts w:ascii="Tahoma" w:hAnsi="Tahoma" w:cs="Tahoma"/>
            <w:sz w:val="28"/>
            <w:szCs w:val="28"/>
          </w:rPr>
          <w:t>https://www.lb.lt//lt/daugiau-apie-gincius-su-finansiniu-paslaugu-teikeju</w:t>
        </w:r>
      </w:hyperlink>
      <w:r w:rsidRPr="00BA3371">
        <w:rPr>
          <w:rFonts w:ascii="Tahoma" w:hAnsi="Tahoma" w:cs="Tahoma"/>
          <w:sz w:val="28"/>
          <w:szCs w:val="28"/>
        </w:rPr>
        <w:t>;</w:t>
      </w:r>
    </w:p>
    <w:p w14:paraId="4EDF33BA" w14:textId="0C912421" w:rsidR="004D11BF" w:rsidRPr="00BA3371" w:rsidRDefault="004D11BF" w:rsidP="003504FD">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 xml:space="preserve">kreipimąsi į Lietuvos banką su pretenzija galima pateikti paštu adresu Totorių g. 4, 01121 Vilnius arba Žalgirio g. 90, 09303 Vilnius, el. p. </w:t>
      </w:r>
      <w:proofErr w:type="spellStart"/>
      <w:r w:rsidRPr="00BA3371">
        <w:rPr>
          <w:rFonts w:ascii="Tahoma" w:hAnsi="Tahoma" w:cs="Tahoma"/>
          <w:sz w:val="28"/>
          <w:szCs w:val="28"/>
        </w:rPr>
        <w:t>info@lb.lt</w:t>
      </w:r>
      <w:proofErr w:type="spellEnd"/>
      <w:r w:rsidRPr="00BA3371">
        <w:rPr>
          <w:rFonts w:ascii="Tahoma" w:hAnsi="Tahoma" w:cs="Tahoma"/>
          <w:sz w:val="28"/>
          <w:szCs w:val="28"/>
        </w:rPr>
        <w:t xml:space="preserve">, bet ir, el. p. </w:t>
      </w:r>
      <w:proofErr w:type="spellStart"/>
      <w:r w:rsidRPr="00BA3371">
        <w:rPr>
          <w:rFonts w:ascii="Tahoma" w:hAnsi="Tahoma" w:cs="Tahoma"/>
          <w:sz w:val="28"/>
          <w:szCs w:val="28"/>
        </w:rPr>
        <w:t>fr</w:t>
      </w:r>
      <w:r w:rsidRPr="00BA3371">
        <w:rPr>
          <w:rFonts w:ascii="Tahoma" w:hAnsi="Tahoma" w:cs="Tahoma"/>
          <w:color w:val="0563C1"/>
          <w:sz w:val="28"/>
          <w:szCs w:val="28"/>
          <w:u w:val="single" w:color="0563C1"/>
        </w:rPr>
        <w:t>pt@lb.lt</w:t>
      </w:r>
      <w:proofErr w:type="spellEnd"/>
      <w:r w:rsidRPr="00BA3371">
        <w:rPr>
          <w:rFonts w:ascii="Tahoma" w:hAnsi="Tahoma" w:cs="Tahoma"/>
          <w:sz w:val="28"/>
          <w:szCs w:val="28"/>
        </w:rPr>
        <w:t xml:space="preserve"> </w:t>
      </w:r>
      <w:r w:rsidR="003504FD" w:rsidRPr="00BA3371">
        <w:rPr>
          <w:rFonts w:ascii="Tahoma" w:hAnsi="Tahoma" w:cs="Tahoma"/>
          <w:sz w:val="28"/>
          <w:szCs w:val="28"/>
        </w:rPr>
        <w:t>a</w:t>
      </w:r>
      <w:r w:rsidRPr="00BA3371">
        <w:rPr>
          <w:rFonts w:ascii="Tahoma" w:hAnsi="Tahoma" w:cs="Tahoma"/>
          <w:sz w:val="28"/>
          <w:szCs w:val="28"/>
        </w:rPr>
        <w:t>r k</w:t>
      </w:r>
      <w:r w:rsidR="003504FD" w:rsidRPr="00BA3371">
        <w:rPr>
          <w:rFonts w:ascii="Tahoma" w:hAnsi="Tahoma" w:cs="Tahoma"/>
          <w:sz w:val="28"/>
          <w:szCs w:val="28"/>
        </w:rPr>
        <w:t>t.</w:t>
      </w:r>
      <w:r w:rsidRPr="00BA3371">
        <w:rPr>
          <w:rFonts w:ascii="Tahoma" w:hAnsi="Tahoma" w:cs="Tahoma"/>
          <w:sz w:val="28"/>
          <w:szCs w:val="28"/>
        </w:rPr>
        <w:t xml:space="preserve"> Lietuvos banko nurodytais būdais. Daugiau informacijos ir k</w:t>
      </w:r>
      <w:r w:rsidR="003504FD" w:rsidRPr="00BA3371">
        <w:rPr>
          <w:rFonts w:ascii="Tahoma" w:hAnsi="Tahoma" w:cs="Tahoma"/>
          <w:sz w:val="28"/>
          <w:szCs w:val="28"/>
        </w:rPr>
        <w:t>t.</w:t>
      </w:r>
      <w:r w:rsidRPr="00BA3371">
        <w:rPr>
          <w:rFonts w:ascii="Tahoma" w:hAnsi="Tahoma" w:cs="Tahoma"/>
          <w:sz w:val="28"/>
          <w:szCs w:val="28"/>
        </w:rPr>
        <w:t xml:space="preserve"> pretenzijų pateikimo būdai prieinami </w:t>
      </w:r>
      <w:hyperlink r:id="rId21" w:anchor="group-464">
        <w:r w:rsidRPr="00BA3371">
          <w:rPr>
            <w:rFonts w:ascii="Tahoma" w:hAnsi="Tahoma" w:cs="Tahoma"/>
            <w:color w:val="0563C1"/>
            <w:sz w:val="28"/>
            <w:szCs w:val="28"/>
            <w:u w:val="single" w:color="0563C1"/>
          </w:rPr>
          <w:t>https://www.lb.lt/lt/kontaktai#group</w:t>
        </w:r>
      </w:hyperlink>
      <w:hyperlink r:id="rId22" w:anchor="group-464">
        <w:r w:rsidRPr="00BA3371">
          <w:rPr>
            <w:rFonts w:ascii="Tahoma" w:hAnsi="Tahoma" w:cs="Tahoma"/>
            <w:color w:val="0563C1"/>
            <w:sz w:val="28"/>
            <w:szCs w:val="28"/>
            <w:u w:val="single" w:color="0563C1"/>
          </w:rPr>
          <w:t>-</w:t>
        </w:r>
      </w:hyperlink>
      <w:hyperlink r:id="rId23" w:anchor="group-464">
        <w:r w:rsidRPr="00BA3371">
          <w:rPr>
            <w:rFonts w:ascii="Tahoma" w:hAnsi="Tahoma" w:cs="Tahoma"/>
            <w:color w:val="0563C1"/>
            <w:sz w:val="28"/>
            <w:szCs w:val="28"/>
            <w:u w:val="single" w:color="0563C1"/>
          </w:rPr>
          <w:t>464</w:t>
        </w:r>
      </w:hyperlink>
      <w:hyperlink r:id="rId24" w:anchor="group-464">
        <w:r w:rsidRPr="00BA3371">
          <w:rPr>
            <w:rFonts w:ascii="Tahoma" w:hAnsi="Tahoma" w:cs="Tahoma"/>
            <w:sz w:val="28"/>
            <w:szCs w:val="28"/>
          </w:rPr>
          <w:t>.</w:t>
        </w:r>
      </w:hyperlink>
    </w:p>
    <w:p w14:paraId="0CBF952C" w14:textId="041E070D" w:rsidR="00734454" w:rsidRPr="00BA3371" w:rsidRDefault="004D11BF"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M</w:t>
      </w:r>
      <w:r w:rsidR="00DB0FE3" w:rsidRPr="00BA3371">
        <w:rPr>
          <w:rFonts w:ascii="Tahoma" w:hAnsi="Tahoma" w:cs="Tahoma"/>
          <w:sz w:val="28"/>
          <w:szCs w:val="28"/>
        </w:rPr>
        <w:t>okėjimo paslaugų teikimo bendrosios sąlygos aiškinamos pagal Lietuvos Respublikos teisę.</w:t>
      </w:r>
    </w:p>
    <w:p w14:paraId="6E3C6AB1" w14:textId="5A2B9C90" w:rsidR="00734454" w:rsidRPr="00BA3371" w:rsidRDefault="00DB0FE3" w:rsidP="0012596F">
      <w:pPr>
        <w:pStyle w:val="Heading1"/>
        <w:numPr>
          <w:ilvl w:val="0"/>
          <w:numId w:val="11"/>
        </w:numPr>
        <w:tabs>
          <w:tab w:val="left" w:pos="426"/>
        </w:tabs>
        <w:spacing w:before="240" w:after="240" w:line="240" w:lineRule="auto"/>
        <w:rPr>
          <w:rFonts w:ascii="Tahoma" w:hAnsi="Tahoma" w:cs="Tahoma"/>
          <w:sz w:val="28"/>
          <w:szCs w:val="28"/>
        </w:rPr>
      </w:pPr>
      <w:r w:rsidRPr="00BA3371">
        <w:rPr>
          <w:rFonts w:ascii="Tahoma" w:hAnsi="Tahoma" w:cs="Tahoma"/>
          <w:sz w:val="28"/>
          <w:szCs w:val="28"/>
        </w:rPr>
        <w:t>KITA INFORMACIJA</w:t>
      </w:r>
    </w:p>
    <w:p w14:paraId="0F42C5F7" w14:textId="02144CE2" w:rsidR="00734454" w:rsidRPr="00BA3371" w:rsidRDefault="00DB0FE3"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Bendrovė atsako už tinkamą mokėjimo paslaugos įvykdymą pagal </w:t>
      </w:r>
      <w:r w:rsidR="008E2EDF" w:rsidRPr="00BA3371">
        <w:rPr>
          <w:rFonts w:ascii="Tahoma" w:hAnsi="Tahoma" w:cs="Tahoma"/>
          <w:sz w:val="28"/>
          <w:szCs w:val="28"/>
        </w:rPr>
        <w:t>k</w:t>
      </w:r>
      <w:r w:rsidRPr="00BA3371">
        <w:rPr>
          <w:rFonts w:ascii="Tahoma" w:hAnsi="Tahoma" w:cs="Tahoma"/>
          <w:sz w:val="28"/>
          <w:szCs w:val="28"/>
        </w:rPr>
        <w:t>liento pateiktus duomenis.</w:t>
      </w:r>
    </w:p>
    <w:p w14:paraId="2971C7C8" w14:textId="2316D6E0" w:rsidR="008E2EDF" w:rsidRPr="00BA3371" w:rsidRDefault="008E2EDF"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lastRenderedPageBreak/>
        <w:t>Bendrovė neatsako už netinkamą mokėjimo paslaugos įvykdymą, jei tai sąlygojo klaidos mokėjimo nurodyme ar pateiktuose duomenyse.</w:t>
      </w:r>
    </w:p>
    <w:p w14:paraId="6CF45013" w14:textId="56710830" w:rsidR="008E2EDF" w:rsidRPr="00BA3371" w:rsidRDefault="008E2EDF"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Kai Bendrovė mokėjimo paslaugą teikia paslaugų teikimo vietoje, įskaitant per laiškininką ar mobilųjį laiškininką, Bendrovė turi teisės aktuose numatytą teisę atsisakyti vykdyti mokėjimo paslaugą. Bendrovės darbuotojas informuoja klientą apie šias priežastis (pvz., nepateikta visa mokėjimo nurodymui reikalinga informacija) mokėjimo nurodymo vykdymo metu ir pateikia informaciją, kaip turi būti ištaisytos su mokėjimu susijusios klaidos (išskyrus atvejus, kai tokios informacijos pateikimas techniškai neįmanomas arba prieštarauja teisės aktams).</w:t>
      </w:r>
    </w:p>
    <w:p w14:paraId="22B617DD" w14:textId="5FD61CA4" w:rsidR="008E2EDF" w:rsidRPr="00BA3371" w:rsidRDefault="008E2EDF"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Bendrovė turi teisę teisės aktų ir / ar Bendrovės vidaus dokumentų nustatyta tvarka ir sąlygomis padaryti kliento asmens tapatybę patvirtinančio ir / ar kitų dokumentų kopijas, užduoti papildomus klausimus apie pinigų kilmę, pinigų siuntimo priežastį ir kitus su įmokų surinkimu, pinigų perlaidomis, išmokų išmokėjimu klientui susijusius klausimus ir / ar atsisakyti įvykdyti mokėjimo paslaugą.</w:t>
      </w:r>
    </w:p>
    <w:p w14:paraId="5918899E" w14:textId="5A4F0D6B" w:rsidR="008E2EDF" w:rsidRPr="00BA3371" w:rsidRDefault="008E2EDF"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Bendrovė turi teisę sustabdyti teikiamą mokėjimo paslaugą:</w:t>
      </w:r>
    </w:p>
    <w:p w14:paraId="4E5CADA4" w14:textId="58866EA0" w:rsidR="00734454" w:rsidRPr="00BA3371" w:rsidRDefault="00DB0FE3" w:rsidP="003504FD">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 xml:space="preserve">jei </w:t>
      </w:r>
      <w:r w:rsidR="008E2EDF" w:rsidRPr="00BA3371">
        <w:rPr>
          <w:rFonts w:ascii="Tahoma" w:hAnsi="Tahoma" w:cs="Tahoma"/>
          <w:sz w:val="28"/>
          <w:szCs w:val="28"/>
        </w:rPr>
        <w:t>k</w:t>
      </w:r>
      <w:r w:rsidRPr="00BA3371">
        <w:rPr>
          <w:rFonts w:ascii="Tahoma" w:hAnsi="Tahoma" w:cs="Tahoma"/>
          <w:sz w:val="28"/>
          <w:szCs w:val="28"/>
        </w:rPr>
        <w:t>lientas nesilaiko šių taisyklių;</w:t>
      </w:r>
    </w:p>
    <w:p w14:paraId="16C4CF17" w14:textId="5638B145" w:rsidR="00EA4415" w:rsidRPr="00BA3371" w:rsidRDefault="00DB0FE3" w:rsidP="003504FD">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Lietuvos Respublikos įstatymų, kitų teisės aktų, kitų teisėtų nurodymų nustatytais atvejais;</w:t>
      </w:r>
    </w:p>
    <w:p w14:paraId="504BFF97" w14:textId="6FCE4491" w:rsidR="008E2EDF" w:rsidRPr="00BA3371" w:rsidRDefault="003504FD" w:rsidP="003504FD">
      <w:pPr>
        <w:pStyle w:val="ListParagraph"/>
        <w:numPr>
          <w:ilvl w:val="2"/>
          <w:numId w:val="11"/>
        </w:numPr>
        <w:tabs>
          <w:tab w:val="left" w:pos="1985"/>
        </w:tabs>
        <w:ind w:left="0" w:firstLine="709"/>
        <w:rPr>
          <w:rFonts w:ascii="Tahoma" w:hAnsi="Tahoma" w:cs="Tahoma"/>
          <w:sz w:val="28"/>
          <w:szCs w:val="28"/>
        </w:rPr>
      </w:pPr>
      <w:r w:rsidRPr="00BA3371">
        <w:rPr>
          <w:rFonts w:ascii="Tahoma" w:hAnsi="Tahoma" w:cs="Tahoma"/>
          <w:sz w:val="28"/>
          <w:szCs w:val="28"/>
        </w:rPr>
        <w:t>p</w:t>
      </w:r>
      <w:r w:rsidR="008E2EDF" w:rsidRPr="00BA3371">
        <w:rPr>
          <w:rFonts w:ascii="Tahoma" w:hAnsi="Tahoma" w:cs="Tahoma"/>
          <w:sz w:val="28"/>
          <w:szCs w:val="28"/>
        </w:rPr>
        <w:t>inigų perlaidos siuntėjo iniciatyva, gavusi rašytinį jo prašymą, kai toks stabdymas yra techniškai įmanomas.</w:t>
      </w:r>
    </w:p>
    <w:p w14:paraId="0D6B7102" w14:textId="57294FA2" w:rsidR="00734454" w:rsidRPr="00BA3371" w:rsidRDefault="00DB0FE3"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Asmens duomenų, reikalingų mokėjimo </w:t>
      </w:r>
      <w:r w:rsidR="00CC453F" w:rsidRPr="00BA3371">
        <w:rPr>
          <w:rFonts w:ascii="Tahoma" w:hAnsi="Tahoma" w:cs="Tahoma"/>
          <w:sz w:val="28"/>
          <w:szCs w:val="28"/>
        </w:rPr>
        <w:t xml:space="preserve">paslaugai </w:t>
      </w:r>
      <w:r w:rsidRPr="00BA3371">
        <w:rPr>
          <w:rFonts w:ascii="Tahoma" w:hAnsi="Tahoma" w:cs="Tahoma"/>
          <w:sz w:val="28"/>
          <w:szCs w:val="28"/>
        </w:rPr>
        <w:t xml:space="preserve">teikti tvarkymas ir duomenų subjektų teisės numatytos Bendrovės privatumo pranešime, kuris pasiekiamas internetiniame tinklalapyje </w:t>
      </w:r>
      <w:hyperlink r:id="rId25" w:history="1">
        <w:r w:rsidR="006A3671" w:rsidRPr="00BA3371">
          <w:rPr>
            <w:rStyle w:val="Hyperlink"/>
            <w:rFonts w:ascii="Tahoma" w:hAnsi="Tahoma" w:cs="Tahoma"/>
            <w:sz w:val="28"/>
            <w:szCs w:val="28"/>
          </w:rPr>
          <w:t>www.lietuvospastas.lt/lt/privatumo-pranesimas</w:t>
        </w:r>
      </w:hyperlink>
      <w:r w:rsidRPr="00BA3371">
        <w:rPr>
          <w:rFonts w:ascii="Tahoma" w:hAnsi="Tahoma" w:cs="Tahoma"/>
          <w:sz w:val="28"/>
          <w:szCs w:val="28"/>
        </w:rPr>
        <w:t>.</w:t>
      </w:r>
    </w:p>
    <w:p w14:paraId="75C9E1F8" w14:textId="66E0D57D" w:rsidR="006A3671" w:rsidRPr="00BA3371" w:rsidRDefault="006A3671"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Tam tikrais atvejais</w:t>
      </w:r>
      <w:r w:rsidR="00A06919" w:rsidRPr="00BA3371">
        <w:rPr>
          <w:rFonts w:ascii="Tahoma" w:hAnsi="Tahoma" w:cs="Tahoma"/>
          <w:sz w:val="28"/>
          <w:szCs w:val="28"/>
        </w:rPr>
        <w:t xml:space="preserve"> </w:t>
      </w:r>
      <w:r w:rsidRPr="00BA3371">
        <w:rPr>
          <w:rFonts w:ascii="Tahoma" w:hAnsi="Tahoma" w:cs="Tahoma"/>
          <w:sz w:val="28"/>
          <w:szCs w:val="28"/>
        </w:rPr>
        <w:t>mokėjimo paslaugai įvykdyti klientas turi pateikti asmens tapatybę patvirtinantį dokumentą. Tais atvejais, kai asmens dokumente nėra nurodyta asmens pilietybė, mokėjimo paslaugos įvykdymo laikas gali būti atidėtas, kol bus patikslinta asmens pilietybė.</w:t>
      </w:r>
    </w:p>
    <w:p w14:paraId="03FDFB2B" w14:textId="682017F3" w:rsidR="006A3671" w:rsidRPr="00BA3371" w:rsidRDefault="006A3671"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Už asmens duomenų, reikalingų mokėjimo paslaugai teikti, kurie pateikiami klientui Bendrovės suteiktą paslaugą patvirtinančiuose dokumentuose (kasos </w:t>
      </w:r>
      <w:r w:rsidR="003504FD" w:rsidRPr="00BA3371">
        <w:rPr>
          <w:rFonts w:ascii="Tahoma" w:hAnsi="Tahoma" w:cs="Tahoma"/>
          <w:sz w:val="28"/>
          <w:szCs w:val="28"/>
        </w:rPr>
        <w:t xml:space="preserve">/ 1 f. </w:t>
      </w:r>
      <w:r w:rsidRPr="00BA3371">
        <w:rPr>
          <w:rFonts w:ascii="Tahoma" w:hAnsi="Tahoma" w:cs="Tahoma"/>
          <w:sz w:val="28"/>
          <w:szCs w:val="28"/>
        </w:rPr>
        <w:t>kvitas, blankas, išrašas ir kt.) tinkamą saugojimą atsakingas atitinkamai klientas.</w:t>
      </w:r>
    </w:p>
    <w:p w14:paraId="1F1C18E8" w14:textId="3D545C71" w:rsidR="006A3671" w:rsidRPr="00BA3371" w:rsidRDefault="006A3671"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Paslaugų teikimo vietose griežtai draudžiama fotografuoti, filmuoti, daryti garso įrašus ir (arba) juos viešai skelbti, įskaitant padarymą viešai prieinamais kompiuterių tinklais (internete). </w:t>
      </w:r>
      <w:r w:rsidR="003504FD" w:rsidRPr="00BA3371">
        <w:rPr>
          <w:rFonts w:ascii="Tahoma" w:hAnsi="Tahoma" w:cs="Tahoma"/>
          <w:sz w:val="28"/>
          <w:szCs w:val="28"/>
        </w:rPr>
        <w:t>Bendrovės d</w:t>
      </w:r>
      <w:r w:rsidRPr="00BA3371">
        <w:rPr>
          <w:rFonts w:ascii="Tahoma" w:hAnsi="Tahoma" w:cs="Tahoma"/>
          <w:sz w:val="28"/>
          <w:szCs w:val="28"/>
        </w:rPr>
        <w:t xml:space="preserve">arbuotojai turi teisę atsisakyti suteikti paslaugas klientui, jeigu klientas nesilaiko šio reikalavimo ir </w:t>
      </w:r>
      <w:r w:rsidRPr="00BA3371">
        <w:rPr>
          <w:rFonts w:ascii="Tahoma" w:hAnsi="Tahoma" w:cs="Tahoma"/>
          <w:sz w:val="28"/>
          <w:szCs w:val="28"/>
        </w:rPr>
        <w:lastRenderedPageBreak/>
        <w:t>toks paslaugų teikimo atsisakymas nebus laikomas šių sąlygų ar susijusių teisės aktų pažeidimu. Klientui paviešinus įrašą, bet kokioje viešoje erdvėje, įskaitant socialiniuose tinkluose, Bendrovė turi teisę pareikalauti jį panaikinti, o to nepadarius – Bendrovė turi teisę ginti savo interesus visomis teisinėmis priemonėmis.</w:t>
      </w:r>
    </w:p>
    <w:p w14:paraId="5DD3A1DF" w14:textId="20A213FD" w:rsidR="006A3671" w:rsidRPr="00BA3371" w:rsidRDefault="006A3671"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Mokėjimo paslaugų teikimo bendrosios sąlygos prieinamos Bendrovės internetiniame tinklalapyje </w:t>
      </w:r>
      <w:r w:rsidR="00995C3E" w:rsidRPr="00BA3371">
        <w:rPr>
          <w:rFonts w:ascii="Tahoma" w:hAnsi="Tahoma" w:cs="Tahoma"/>
          <w:color w:val="0563C1"/>
          <w:sz w:val="28"/>
          <w:szCs w:val="28"/>
          <w:u w:val="single" w:color="0563C1"/>
        </w:rPr>
        <w:t>https://www.post.lt/sites/default/files/Dokumentai/Mok%C4%97jimo%20paslaug%C5%B3%20teikimo%20bendrosios%20s%C4%85lygos.pdf</w:t>
      </w:r>
      <w:r w:rsidRPr="00BA3371">
        <w:rPr>
          <w:rFonts w:ascii="Tahoma" w:hAnsi="Tahoma" w:cs="Tahoma"/>
          <w:sz w:val="28"/>
          <w:szCs w:val="28"/>
        </w:rPr>
        <w:t xml:space="preserve">. Klientas turi teisę gauti informaciją apie mokėjimo paslaugų teikimo bendrąsias sąlygas raštu arba kita patvaria laikmena. Klientas gali susisiekti su Bendrove šiais kontaktais: Juozo Balčikonio g. 3, 03500 Vilnius, tel. </w:t>
      </w:r>
      <w:r w:rsidRPr="00BA3371">
        <w:rPr>
          <w:rFonts w:ascii="Tahoma" w:hAnsi="Tahoma" w:cs="Tahoma"/>
          <w:sz w:val="28"/>
          <w:szCs w:val="28"/>
          <w:lang w:val="en-US"/>
        </w:rPr>
        <w:t>+370</w:t>
      </w:r>
      <w:r w:rsidRPr="00BA3371">
        <w:rPr>
          <w:rFonts w:ascii="Tahoma" w:hAnsi="Tahoma" w:cs="Tahoma"/>
          <w:sz w:val="28"/>
          <w:szCs w:val="28"/>
        </w:rPr>
        <w:t xml:space="preserve"> 700 55400</w:t>
      </w:r>
      <w:r w:rsidR="00EC09E1" w:rsidRPr="00BA3371">
        <w:rPr>
          <w:rFonts w:ascii="Tahoma" w:hAnsi="Tahoma" w:cs="Tahoma"/>
          <w:sz w:val="28"/>
          <w:szCs w:val="28"/>
        </w:rPr>
        <w:t xml:space="preserve"> arba 1842</w:t>
      </w:r>
      <w:r w:rsidRPr="00BA3371">
        <w:rPr>
          <w:rFonts w:ascii="Tahoma" w:hAnsi="Tahoma" w:cs="Tahoma"/>
          <w:sz w:val="28"/>
          <w:szCs w:val="28"/>
        </w:rPr>
        <w:t xml:space="preserve">, el. p. </w:t>
      </w:r>
      <w:hyperlink r:id="rId26" w:history="1">
        <w:r w:rsidR="004D4802" w:rsidRPr="00BA3371">
          <w:rPr>
            <w:rStyle w:val="Hyperlink"/>
            <w:rFonts w:ascii="Tahoma" w:hAnsi="Tahoma" w:cs="Tahoma"/>
            <w:sz w:val="28"/>
            <w:szCs w:val="28"/>
          </w:rPr>
          <w:t>info@post.lt</w:t>
        </w:r>
      </w:hyperlink>
      <w:r w:rsidRPr="00BA3371">
        <w:rPr>
          <w:rFonts w:ascii="Tahoma" w:hAnsi="Tahoma" w:cs="Tahoma"/>
          <w:sz w:val="28"/>
          <w:szCs w:val="28"/>
        </w:rPr>
        <w:t>.</w:t>
      </w:r>
    </w:p>
    <w:p w14:paraId="05ACF609" w14:textId="2E4B12F3" w:rsidR="004D4802" w:rsidRPr="00BA3371" w:rsidRDefault="004D4802"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 xml:space="preserve">Mokėjimo paslaugų teikimo bendrosios sąlygos sudarytos lietuvių kalba, komunikacija tarp Bendrovės ir mokėjimo paslaugų </w:t>
      </w:r>
      <w:r w:rsidR="003504FD" w:rsidRPr="00BA3371">
        <w:rPr>
          <w:rFonts w:ascii="Tahoma" w:hAnsi="Tahoma" w:cs="Tahoma"/>
          <w:sz w:val="28"/>
          <w:szCs w:val="28"/>
        </w:rPr>
        <w:t>klientų</w:t>
      </w:r>
      <w:r w:rsidRPr="00BA3371">
        <w:rPr>
          <w:rFonts w:ascii="Tahoma" w:hAnsi="Tahoma" w:cs="Tahoma"/>
          <w:sz w:val="28"/>
          <w:szCs w:val="28"/>
        </w:rPr>
        <w:t xml:space="preserve"> vyksta lietuvių kalba.</w:t>
      </w:r>
    </w:p>
    <w:p w14:paraId="49FB8AB8" w14:textId="4D941824" w:rsidR="004D4802" w:rsidRPr="00BA3371" w:rsidRDefault="004D4802" w:rsidP="003504FD">
      <w:pPr>
        <w:pStyle w:val="ListParagraph"/>
        <w:numPr>
          <w:ilvl w:val="1"/>
          <w:numId w:val="11"/>
        </w:numPr>
        <w:tabs>
          <w:tab w:val="left" w:pos="1701"/>
        </w:tabs>
        <w:ind w:left="0" w:firstLine="709"/>
        <w:rPr>
          <w:rFonts w:ascii="Tahoma" w:hAnsi="Tahoma" w:cs="Tahoma"/>
          <w:sz w:val="28"/>
          <w:szCs w:val="28"/>
        </w:rPr>
      </w:pPr>
      <w:r w:rsidRPr="00BA3371">
        <w:rPr>
          <w:rFonts w:ascii="Tahoma" w:hAnsi="Tahoma" w:cs="Tahoma"/>
          <w:sz w:val="28"/>
          <w:szCs w:val="28"/>
        </w:rPr>
        <w:t>Bendrovė gali vienašališkai, bet kuriuo metu atnaujinti mokėjimo paslaugų teikimo bendrąsias sąlygas.</w:t>
      </w:r>
    </w:p>
    <w:sectPr w:rsidR="004D4802" w:rsidRPr="00BA3371">
      <w:pgSz w:w="11906" w:h="16838"/>
      <w:pgMar w:top="1149" w:right="556" w:bottom="1348" w:left="15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991"/>
    <w:multiLevelType w:val="multilevel"/>
    <w:tmpl w:val="822A0CB6"/>
    <w:lvl w:ilvl="0">
      <w:start w:val="1"/>
      <w:numFmt w:val="decimal"/>
      <w:lvlText w:val="%1."/>
      <w:lvlJc w:val="left"/>
      <w:pPr>
        <w:ind w:left="435" w:hanging="435"/>
      </w:pPr>
      <w:rPr>
        <w:rFonts w:hint="default"/>
      </w:rPr>
    </w:lvl>
    <w:lvl w:ilvl="1">
      <w:start w:val="1"/>
      <w:numFmt w:val="decimal"/>
      <w:lvlText w:val="%1.%2."/>
      <w:lvlJc w:val="left"/>
      <w:pPr>
        <w:ind w:left="478" w:hanging="435"/>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1" w15:restartNumberingAfterBreak="0">
    <w:nsid w:val="048C3106"/>
    <w:multiLevelType w:val="multilevel"/>
    <w:tmpl w:val="D5246192"/>
    <w:lvl w:ilvl="0">
      <w:start w:val="4"/>
      <w:numFmt w:val="decimal"/>
      <w:lvlText w:val="%1."/>
      <w:lvlJc w:val="left"/>
      <w:pPr>
        <w:ind w:left="660" w:hanging="660"/>
      </w:pPr>
      <w:rPr>
        <w:rFonts w:hint="default"/>
      </w:rPr>
    </w:lvl>
    <w:lvl w:ilvl="1">
      <w:start w:val="15"/>
      <w:numFmt w:val="decimal"/>
      <w:lvlText w:val="%1.%2."/>
      <w:lvlJc w:val="left"/>
      <w:pPr>
        <w:ind w:left="1516" w:hanging="6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 w15:restartNumberingAfterBreak="0">
    <w:nsid w:val="050C4581"/>
    <w:multiLevelType w:val="multilevel"/>
    <w:tmpl w:val="702CCC8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F42396"/>
    <w:multiLevelType w:val="multilevel"/>
    <w:tmpl w:val="B47A266A"/>
    <w:lvl w:ilvl="0">
      <w:start w:val="3"/>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C1FC1"/>
    <w:multiLevelType w:val="multilevel"/>
    <w:tmpl w:val="E1A8A900"/>
    <w:lvl w:ilvl="0">
      <w:start w:val="1"/>
      <w:numFmt w:val="decimal"/>
      <w:lvlText w:val="%1."/>
      <w:lvlJc w:val="left"/>
      <w:pPr>
        <w:ind w:left="1080" w:hanging="360"/>
      </w:pPr>
      <w:rPr>
        <w:rFonts w:hint="default"/>
        <w:b/>
        <w:bCs/>
      </w:rPr>
    </w:lvl>
    <w:lvl w:ilvl="1">
      <w:start w:val="1"/>
      <w:numFmt w:val="decimal"/>
      <w:isLgl/>
      <w:lvlText w:val="%1.%2."/>
      <w:lvlJc w:val="left"/>
      <w:pPr>
        <w:ind w:left="1995" w:hanging="360"/>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72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375" w:hanging="1080"/>
      </w:pPr>
      <w:rPr>
        <w:rFonts w:hint="default"/>
      </w:rPr>
    </w:lvl>
    <w:lvl w:ilvl="6">
      <w:start w:val="1"/>
      <w:numFmt w:val="decimal"/>
      <w:isLgl/>
      <w:lvlText w:val="%1.%2.%3.%4.%5.%6.%7."/>
      <w:lvlJc w:val="left"/>
      <w:pPr>
        <w:ind w:left="7650" w:hanging="1440"/>
      </w:pPr>
      <w:rPr>
        <w:rFonts w:hint="default"/>
      </w:rPr>
    </w:lvl>
    <w:lvl w:ilvl="7">
      <w:start w:val="1"/>
      <w:numFmt w:val="decimal"/>
      <w:isLgl/>
      <w:lvlText w:val="%1.%2.%3.%4.%5.%6.%7.%8."/>
      <w:lvlJc w:val="left"/>
      <w:pPr>
        <w:ind w:left="8565" w:hanging="1440"/>
      </w:pPr>
      <w:rPr>
        <w:rFonts w:hint="default"/>
      </w:rPr>
    </w:lvl>
    <w:lvl w:ilvl="8">
      <w:start w:val="1"/>
      <w:numFmt w:val="decimal"/>
      <w:isLgl/>
      <w:lvlText w:val="%1.%2.%3.%4.%5.%6.%7.%8.%9."/>
      <w:lvlJc w:val="left"/>
      <w:pPr>
        <w:ind w:left="9840" w:hanging="1800"/>
      </w:pPr>
      <w:rPr>
        <w:rFonts w:hint="default"/>
      </w:rPr>
    </w:lvl>
  </w:abstractNum>
  <w:abstractNum w:abstractNumId="5" w15:restartNumberingAfterBreak="0">
    <w:nsid w:val="1A682C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CF4418"/>
    <w:multiLevelType w:val="multilevel"/>
    <w:tmpl w:val="FC7CB19E"/>
    <w:lvl w:ilvl="0">
      <w:start w:val="4"/>
      <w:numFmt w:val="decimal"/>
      <w:lvlText w:val="%1."/>
      <w:lvlJc w:val="left"/>
      <w:pPr>
        <w:ind w:left="660" w:hanging="660"/>
      </w:pPr>
      <w:rPr>
        <w:rFonts w:hint="default"/>
      </w:rPr>
    </w:lvl>
    <w:lvl w:ilvl="1">
      <w:start w:val="15"/>
      <w:numFmt w:val="decimal"/>
      <w:lvlText w:val="%1.%2."/>
      <w:lvlJc w:val="left"/>
      <w:pPr>
        <w:ind w:left="1876" w:hanging="660"/>
      </w:pPr>
      <w:rPr>
        <w:rFonts w:hint="default"/>
      </w:rPr>
    </w:lvl>
    <w:lvl w:ilvl="2">
      <w:start w:val="3"/>
      <w:numFmt w:val="decimal"/>
      <w:lvlText w:val="%1.%2.%3."/>
      <w:lvlJc w:val="left"/>
      <w:pPr>
        <w:ind w:left="3152" w:hanging="720"/>
      </w:pPr>
      <w:rPr>
        <w:rFonts w:hint="default"/>
      </w:rPr>
    </w:lvl>
    <w:lvl w:ilvl="3">
      <w:start w:val="1"/>
      <w:numFmt w:val="decimal"/>
      <w:lvlText w:val="%1.%2.%3.%4."/>
      <w:lvlJc w:val="left"/>
      <w:pPr>
        <w:ind w:left="4368" w:hanging="720"/>
      </w:pPr>
      <w:rPr>
        <w:rFonts w:hint="default"/>
      </w:rPr>
    </w:lvl>
    <w:lvl w:ilvl="4">
      <w:start w:val="1"/>
      <w:numFmt w:val="decimal"/>
      <w:lvlText w:val="%1.%2.%3.%4.%5."/>
      <w:lvlJc w:val="left"/>
      <w:pPr>
        <w:ind w:left="5944" w:hanging="1080"/>
      </w:pPr>
      <w:rPr>
        <w:rFonts w:hint="default"/>
      </w:rPr>
    </w:lvl>
    <w:lvl w:ilvl="5">
      <w:start w:val="1"/>
      <w:numFmt w:val="decimal"/>
      <w:lvlText w:val="%1.%2.%3.%4.%5.%6."/>
      <w:lvlJc w:val="left"/>
      <w:pPr>
        <w:ind w:left="7160" w:hanging="108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9952" w:hanging="1440"/>
      </w:pPr>
      <w:rPr>
        <w:rFonts w:hint="default"/>
      </w:rPr>
    </w:lvl>
    <w:lvl w:ilvl="8">
      <w:start w:val="1"/>
      <w:numFmt w:val="decimal"/>
      <w:lvlText w:val="%1.%2.%3.%4.%5.%6.%7.%8.%9."/>
      <w:lvlJc w:val="left"/>
      <w:pPr>
        <w:ind w:left="11528" w:hanging="1800"/>
      </w:pPr>
      <w:rPr>
        <w:rFonts w:hint="default"/>
      </w:rPr>
    </w:lvl>
  </w:abstractNum>
  <w:abstractNum w:abstractNumId="7" w15:restartNumberingAfterBreak="0">
    <w:nsid w:val="22611675"/>
    <w:multiLevelType w:val="multilevel"/>
    <w:tmpl w:val="5B9035D4"/>
    <w:lvl w:ilvl="0">
      <w:start w:val="4"/>
      <w:numFmt w:val="decimal"/>
      <w:lvlText w:val="%1."/>
      <w:lvlJc w:val="left"/>
      <w:pPr>
        <w:ind w:left="480" w:hanging="480"/>
      </w:pPr>
      <w:rPr>
        <w:rFonts w:hint="default"/>
      </w:rPr>
    </w:lvl>
    <w:lvl w:ilvl="1">
      <w:start w:val="1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C22757C"/>
    <w:multiLevelType w:val="multilevel"/>
    <w:tmpl w:val="2422750E"/>
    <w:lvl w:ilvl="0">
      <w:start w:val="4"/>
      <w:numFmt w:val="none"/>
      <w:lvlText w:val="3."/>
      <w:lvlJc w:val="left"/>
      <w:pPr>
        <w:ind w:left="360" w:hanging="360"/>
      </w:pPr>
      <w:rPr>
        <w:rFonts w:hint="default"/>
        <w:b/>
      </w:rPr>
    </w:lvl>
    <w:lvl w:ilvl="1">
      <w:start w:val="3"/>
      <w:numFmt w:val="decimal"/>
      <w:lvlText w:val="2.%2."/>
      <w:lvlJc w:val="left"/>
      <w:pPr>
        <w:ind w:left="928" w:hanging="360"/>
      </w:pPr>
      <w:rPr>
        <w:rFonts w:hint="default"/>
        <w:b w:val="0"/>
        <w:bCs/>
      </w:rPr>
    </w:lvl>
    <w:lvl w:ilvl="2">
      <w:start w:val="1"/>
      <w:numFmt w:val="decimal"/>
      <w:lvlText w:val="2.%2.%3."/>
      <w:lvlJc w:val="left"/>
      <w:pPr>
        <w:ind w:left="171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9" w15:restartNumberingAfterBreak="0">
    <w:nsid w:val="693304E9"/>
    <w:multiLevelType w:val="multilevel"/>
    <w:tmpl w:val="3A0C5486"/>
    <w:lvl w:ilvl="0">
      <w:start w:val="4"/>
      <w:numFmt w:val="decimal"/>
      <w:lvlText w:val="%1."/>
      <w:lvlJc w:val="left"/>
      <w:pPr>
        <w:ind w:left="660" w:hanging="660"/>
      </w:pPr>
      <w:rPr>
        <w:rFonts w:hint="default"/>
      </w:rPr>
    </w:lvl>
    <w:lvl w:ilvl="1">
      <w:start w:val="16"/>
      <w:numFmt w:val="decimal"/>
      <w:lvlText w:val="%1.%2."/>
      <w:lvlJc w:val="left"/>
      <w:pPr>
        <w:ind w:left="1876" w:hanging="660"/>
      </w:pPr>
      <w:rPr>
        <w:rFonts w:hint="default"/>
      </w:rPr>
    </w:lvl>
    <w:lvl w:ilvl="2">
      <w:start w:val="1"/>
      <w:numFmt w:val="decimal"/>
      <w:lvlText w:val="%1.%2.%3."/>
      <w:lvlJc w:val="left"/>
      <w:pPr>
        <w:ind w:left="3152" w:hanging="720"/>
      </w:pPr>
      <w:rPr>
        <w:rFonts w:hint="default"/>
      </w:rPr>
    </w:lvl>
    <w:lvl w:ilvl="3">
      <w:start w:val="1"/>
      <w:numFmt w:val="decimal"/>
      <w:lvlText w:val="%1.%2.%3.%4."/>
      <w:lvlJc w:val="left"/>
      <w:pPr>
        <w:ind w:left="4368" w:hanging="720"/>
      </w:pPr>
      <w:rPr>
        <w:rFonts w:hint="default"/>
      </w:rPr>
    </w:lvl>
    <w:lvl w:ilvl="4">
      <w:start w:val="1"/>
      <w:numFmt w:val="decimal"/>
      <w:lvlText w:val="%1.%2.%3.%4.%5."/>
      <w:lvlJc w:val="left"/>
      <w:pPr>
        <w:ind w:left="5944" w:hanging="1080"/>
      </w:pPr>
      <w:rPr>
        <w:rFonts w:hint="default"/>
      </w:rPr>
    </w:lvl>
    <w:lvl w:ilvl="5">
      <w:start w:val="1"/>
      <w:numFmt w:val="decimal"/>
      <w:lvlText w:val="%1.%2.%3.%4.%5.%6."/>
      <w:lvlJc w:val="left"/>
      <w:pPr>
        <w:ind w:left="7160" w:hanging="1080"/>
      </w:pPr>
      <w:rPr>
        <w:rFonts w:hint="default"/>
      </w:rPr>
    </w:lvl>
    <w:lvl w:ilvl="6">
      <w:start w:val="1"/>
      <w:numFmt w:val="decimal"/>
      <w:lvlText w:val="%1.%2.%3.%4.%5.%6.%7."/>
      <w:lvlJc w:val="left"/>
      <w:pPr>
        <w:ind w:left="8736" w:hanging="1440"/>
      </w:pPr>
      <w:rPr>
        <w:rFonts w:hint="default"/>
      </w:rPr>
    </w:lvl>
    <w:lvl w:ilvl="7">
      <w:start w:val="1"/>
      <w:numFmt w:val="decimal"/>
      <w:lvlText w:val="%1.%2.%3.%4.%5.%6.%7.%8."/>
      <w:lvlJc w:val="left"/>
      <w:pPr>
        <w:ind w:left="9952" w:hanging="1440"/>
      </w:pPr>
      <w:rPr>
        <w:rFonts w:hint="default"/>
      </w:rPr>
    </w:lvl>
    <w:lvl w:ilvl="8">
      <w:start w:val="1"/>
      <w:numFmt w:val="decimal"/>
      <w:lvlText w:val="%1.%2.%3.%4.%5.%6.%7.%8.%9."/>
      <w:lvlJc w:val="left"/>
      <w:pPr>
        <w:ind w:left="11528" w:hanging="1800"/>
      </w:pPr>
      <w:rPr>
        <w:rFonts w:hint="default"/>
      </w:rPr>
    </w:lvl>
  </w:abstractNum>
  <w:abstractNum w:abstractNumId="10" w15:restartNumberingAfterBreak="0">
    <w:nsid w:val="76700A5E"/>
    <w:multiLevelType w:val="multilevel"/>
    <w:tmpl w:val="702CCC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81427921">
    <w:abstractNumId w:val="3"/>
  </w:num>
  <w:num w:numId="2" w16cid:durableId="255139184">
    <w:abstractNumId w:val="8"/>
  </w:num>
  <w:num w:numId="3" w16cid:durableId="1256287067">
    <w:abstractNumId w:val="7"/>
  </w:num>
  <w:num w:numId="4" w16cid:durableId="1179395640">
    <w:abstractNumId w:val="1"/>
  </w:num>
  <w:num w:numId="5" w16cid:durableId="1003162965">
    <w:abstractNumId w:val="6"/>
  </w:num>
  <w:num w:numId="6" w16cid:durableId="404422857">
    <w:abstractNumId w:val="9"/>
  </w:num>
  <w:num w:numId="7" w16cid:durableId="1277054911">
    <w:abstractNumId w:val="5"/>
  </w:num>
  <w:num w:numId="8" w16cid:durableId="219564505">
    <w:abstractNumId w:val="0"/>
  </w:num>
  <w:num w:numId="9" w16cid:durableId="160781191">
    <w:abstractNumId w:val="2"/>
  </w:num>
  <w:num w:numId="10" w16cid:durableId="1594431956">
    <w:abstractNumId w:val="10"/>
  </w:num>
  <w:num w:numId="11" w16cid:durableId="135321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54"/>
    <w:rsid w:val="000B5E37"/>
    <w:rsid w:val="000C73A5"/>
    <w:rsid w:val="000D1876"/>
    <w:rsid w:val="000E1499"/>
    <w:rsid w:val="00122C76"/>
    <w:rsid w:val="0012596F"/>
    <w:rsid w:val="00137D28"/>
    <w:rsid w:val="001420AA"/>
    <w:rsid w:val="00187514"/>
    <w:rsid w:val="001C25E1"/>
    <w:rsid w:val="001C73DC"/>
    <w:rsid w:val="001F7073"/>
    <w:rsid w:val="001F71A4"/>
    <w:rsid w:val="00244DC7"/>
    <w:rsid w:val="00245AD1"/>
    <w:rsid w:val="00256F14"/>
    <w:rsid w:val="00266D98"/>
    <w:rsid w:val="002A0847"/>
    <w:rsid w:val="002B39F9"/>
    <w:rsid w:val="002C1CBA"/>
    <w:rsid w:val="002D1AD5"/>
    <w:rsid w:val="002D388B"/>
    <w:rsid w:val="002E24CC"/>
    <w:rsid w:val="002F5F7D"/>
    <w:rsid w:val="003148A8"/>
    <w:rsid w:val="00323ECC"/>
    <w:rsid w:val="00331298"/>
    <w:rsid w:val="00331377"/>
    <w:rsid w:val="003504FD"/>
    <w:rsid w:val="003605E2"/>
    <w:rsid w:val="00370E3B"/>
    <w:rsid w:val="003842BB"/>
    <w:rsid w:val="00394E6F"/>
    <w:rsid w:val="00397C2C"/>
    <w:rsid w:val="003C39CA"/>
    <w:rsid w:val="003E786E"/>
    <w:rsid w:val="00470886"/>
    <w:rsid w:val="0049600C"/>
    <w:rsid w:val="004A1B2F"/>
    <w:rsid w:val="004A2457"/>
    <w:rsid w:val="004C4003"/>
    <w:rsid w:val="004D11BF"/>
    <w:rsid w:val="004D4802"/>
    <w:rsid w:val="004D559D"/>
    <w:rsid w:val="00533449"/>
    <w:rsid w:val="005559F8"/>
    <w:rsid w:val="005679DB"/>
    <w:rsid w:val="005A03BF"/>
    <w:rsid w:val="005A1F2F"/>
    <w:rsid w:val="005D21E1"/>
    <w:rsid w:val="005F6EA5"/>
    <w:rsid w:val="00637A7C"/>
    <w:rsid w:val="00641920"/>
    <w:rsid w:val="006673DF"/>
    <w:rsid w:val="00691F5E"/>
    <w:rsid w:val="006A3671"/>
    <w:rsid w:val="006C57D7"/>
    <w:rsid w:val="006E4774"/>
    <w:rsid w:val="00700D80"/>
    <w:rsid w:val="00725993"/>
    <w:rsid w:val="00734454"/>
    <w:rsid w:val="00750988"/>
    <w:rsid w:val="007742F4"/>
    <w:rsid w:val="007B3CF6"/>
    <w:rsid w:val="007D11BC"/>
    <w:rsid w:val="007D2774"/>
    <w:rsid w:val="007D52DE"/>
    <w:rsid w:val="007E3BCB"/>
    <w:rsid w:val="007F6DB1"/>
    <w:rsid w:val="008265C8"/>
    <w:rsid w:val="00847CE4"/>
    <w:rsid w:val="00856E14"/>
    <w:rsid w:val="00873BC9"/>
    <w:rsid w:val="00877E06"/>
    <w:rsid w:val="008A0E4F"/>
    <w:rsid w:val="008A7A2A"/>
    <w:rsid w:val="008E2EDF"/>
    <w:rsid w:val="008F2628"/>
    <w:rsid w:val="00902B0F"/>
    <w:rsid w:val="009317FB"/>
    <w:rsid w:val="00947ADF"/>
    <w:rsid w:val="009805DC"/>
    <w:rsid w:val="009840D3"/>
    <w:rsid w:val="009860D6"/>
    <w:rsid w:val="00995C3E"/>
    <w:rsid w:val="009D7645"/>
    <w:rsid w:val="009E418F"/>
    <w:rsid w:val="00A06919"/>
    <w:rsid w:val="00A91044"/>
    <w:rsid w:val="00AA24B3"/>
    <w:rsid w:val="00AD30E7"/>
    <w:rsid w:val="00AE6BF9"/>
    <w:rsid w:val="00AF2544"/>
    <w:rsid w:val="00AF2C81"/>
    <w:rsid w:val="00AF5C64"/>
    <w:rsid w:val="00B64CC8"/>
    <w:rsid w:val="00B901FB"/>
    <w:rsid w:val="00BA3371"/>
    <w:rsid w:val="00BA5FF3"/>
    <w:rsid w:val="00BC0C9E"/>
    <w:rsid w:val="00C0224B"/>
    <w:rsid w:val="00C166A8"/>
    <w:rsid w:val="00CC453F"/>
    <w:rsid w:val="00CD3A5B"/>
    <w:rsid w:val="00D34885"/>
    <w:rsid w:val="00D608F2"/>
    <w:rsid w:val="00DB0FE3"/>
    <w:rsid w:val="00E31806"/>
    <w:rsid w:val="00EA4415"/>
    <w:rsid w:val="00EB5231"/>
    <w:rsid w:val="00EB64D0"/>
    <w:rsid w:val="00EC09E1"/>
    <w:rsid w:val="00EE3D09"/>
    <w:rsid w:val="00EE53F6"/>
    <w:rsid w:val="00F23917"/>
    <w:rsid w:val="00F56FCC"/>
    <w:rsid w:val="00F6083A"/>
    <w:rsid w:val="00F7255F"/>
    <w:rsid w:val="00FB03A3"/>
    <w:rsid w:val="00FB04C7"/>
    <w:rsid w:val="00FB5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352A"/>
  <w15:docId w15:val="{DBAB3927-D6C9-478C-99EE-79F0BCA8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8" w:lineRule="auto"/>
      <w:ind w:left="218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98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styleId="NoSpacing">
    <w:name w:val="No Spacing"/>
    <w:uiPriority w:val="1"/>
    <w:qFormat/>
    <w:rsid w:val="00FB04C7"/>
    <w:pPr>
      <w:spacing w:after="0" w:line="240" w:lineRule="auto"/>
      <w:ind w:left="2189" w:hanging="10"/>
      <w:jc w:val="both"/>
    </w:pPr>
    <w:rPr>
      <w:rFonts w:ascii="Times New Roman" w:eastAsia="Times New Roman" w:hAnsi="Times New Roman" w:cs="Times New Roman"/>
      <w:color w:val="000000"/>
      <w:sz w:val="24"/>
    </w:rPr>
  </w:style>
  <w:style w:type="paragraph" w:styleId="ListParagraph">
    <w:name w:val="List Paragraph"/>
    <w:basedOn w:val="Normal"/>
    <w:link w:val="ListParagraphChar"/>
    <w:uiPriority w:val="34"/>
    <w:qFormat/>
    <w:rsid w:val="00FB04C7"/>
    <w:pPr>
      <w:ind w:left="720"/>
      <w:contextualSpacing/>
    </w:pPr>
  </w:style>
  <w:style w:type="paragraph" w:styleId="Revision">
    <w:name w:val="Revision"/>
    <w:hidden/>
    <w:uiPriority w:val="99"/>
    <w:semiHidden/>
    <w:rsid w:val="00A91044"/>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9860D6"/>
    <w:rPr>
      <w:sz w:val="16"/>
      <w:szCs w:val="16"/>
    </w:rPr>
  </w:style>
  <w:style w:type="paragraph" w:styleId="CommentText">
    <w:name w:val="annotation text"/>
    <w:basedOn w:val="Normal"/>
    <w:link w:val="CommentTextChar"/>
    <w:uiPriority w:val="99"/>
    <w:unhideWhenUsed/>
    <w:rsid w:val="009860D6"/>
    <w:pPr>
      <w:spacing w:line="240" w:lineRule="auto"/>
    </w:pPr>
    <w:rPr>
      <w:sz w:val="20"/>
      <w:szCs w:val="20"/>
    </w:rPr>
  </w:style>
  <w:style w:type="character" w:customStyle="1" w:styleId="CommentTextChar">
    <w:name w:val="Comment Text Char"/>
    <w:basedOn w:val="DefaultParagraphFont"/>
    <w:link w:val="CommentText"/>
    <w:uiPriority w:val="99"/>
    <w:rsid w:val="009860D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860D6"/>
    <w:rPr>
      <w:b/>
      <w:bCs/>
    </w:rPr>
  </w:style>
  <w:style w:type="character" w:customStyle="1" w:styleId="CommentSubjectChar">
    <w:name w:val="Comment Subject Char"/>
    <w:basedOn w:val="CommentTextChar"/>
    <w:link w:val="CommentSubject"/>
    <w:uiPriority w:val="99"/>
    <w:semiHidden/>
    <w:rsid w:val="009860D6"/>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4C4003"/>
    <w:rPr>
      <w:color w:val="0563C1" w:themeColor="hyperlink"/>
      <w:u w:val="single"/>
    </w:rPr>
  </w:style>
  <w:style w:type="paragraph" w:customStyle="1" w:styleId="Default">
    <w:name w:val="Default"/>
    <w:rsid w:val="002A0847"/>
    <w:pPr>
      <w:autoSpaceDE w:val="0"/>
      <w:autoSpaceDN w:val="0"/>
      <w:adjustRightInd w:val="0"/>
      <w:spacing w:after="0" w:line="240" w:lineRule="auto"/>
    </w:pPr>
    <w:rPr>
      <w:rFonts w:ascii="Calibri" w:eastAsiaTheme="minorHAnsi" w:hAnsi="Calibri" w:cs="Calibri"/>
      <w:color w:val="000000"/>
      <w:kern w:val="0"/>
      <w:sz w:val="24"/>
      <w:szCs w:val="24"/>
      <w:lang w:eastAsia="en-US"/>
      <w14:ligatures w14:val="none"/>
    </w:rPr>
  </w:style>
  <w:style w:type="character" w:styleId="UnresolvedMention">
    <w:name w:val="Unresolved Mention"/>
    <w:basedOn w:val="DefaultParagraphFont"/>
    <w:uiPriority w:val="99"/>
    <w:semiHidden/>
    <w:unhideWhenUsed/>
    <w:rsid w:val="005F6EA5"/>
    <w:rPr>
      <w:color w:val="605E5C"/>
      <w:shd w:val="clear" w:color="auto" w:fill="E1DFDD"/>
    </w:rPr>
  </w:style>
  <w:style w:type="character" w:customStyle="1" w:styleId="ListParagraphChar">
    <w:name w:val="List Paragraph Char"/>
    <w:basedOn w:val="DefaultParagraphFont"/>
    <w:link w:val="ListParagraph"/>
    <w:uiPriority w:val="34"/>
    <w:rsid w:val="00C0224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058585">
      <w:bodyDiv w:val="1"/>
      <w:marLeft w:val="0"/>
      <w:marRight w:val="0"/>
      <w:marTop w:val="0"/>
      <w:marBottom w:val="0"/>
      <w:divBdr>
        <w:top w:val="none" w:sz="0" w:space="0" w:color="auto"/>
        <w:left w:val="none" w:sz="0" w:space="0" w:color="auto"/>
        <w:bottom w:val="none" w:sz="0" w:space="0" w:color="auto"/>
        <w:right w:val="none" w:sz="0" w:space="0" w:color="auto"/>
      </w:divBdr>
    </w:div>
    <w:div w:id="915673222">
      <w:bodyDiv w:val="1"/>
      <w:marLeft w:val="0"/>
      <w:marRight w:val="0"/>
      <w:marTop w:val="0"/>
      <w:marBottom w:val="0"/>
      <w:divBdr>
        <w:top w:val="none" w:sz="0" w:space="0" w:color="auto"/>
        <w:left w:val="none" w:sz="0" w:space="0" w:color="auto"/>
        <w:bottom w:val="none" w:sz="0" w:space="0" w:color="auto"/>
        <w:right w:val="none" w:sz="0" w:space="0" w:color="auto"/>
      </w:divBdr>
    </w:div>
    <w:div w:id="1261374025">
      <w:bodyDiv w:val="1"/>
      <w:marLeft w:val="0"/>
      <w:marRight w:val="0"/>
      <w:marTop w:val="0"/>
      <w:marBottom w:val="0"/>
      <w:divBdr>
        <w:top w:val="none" w:sz="0" w:space="0" w:color="auto"/>
        <w:left w:val="none" w:sz="0" w:space="0" w:color="auto"/>
        <w:bottom w:val="none" w:sz="0" w:space="0" w:color="auto"/>
        <w:right w:val="none" w:sz="0" w:space="0" w:color="auto"/>
      </w:divBdr>
    </w:div>
    <w:div w:id="2086805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tuvospastas.lt/" TargetMode="External"/><Relationship Id="rId13" Type="http://schemas.openxmlformats.org/officeDocument/2006/relationships/hyperlink" Target="https://www.post.lt/lt/skundai" TargetMode="External"/><Relationship Id="rId18" Type="http://schemas.openxmlformats.org/officeDocument/2006/relationships/hyperlink" Target="http://www.lb.lt/" TargetMode="External"/><Relationship Id="rId26" Type="http://schemas.openxmlformats.org/officeDocument/2006/relationships/hyperlink" Target="mailto:info@post.lt" TargetMode="External"/><Relationship Id="rId3" Type="http://schemas.openxmlformats.org/officeDocument/2006/relationships/styles" Target="styles.xml"/><Relationship Id="rId21" Type="http://schemas.openxmlformats.org/officeDocument/2006/relationships/hyperlink" Target="https://www.lb.lt/lt/kontaktai" TargetMode="External"/><Relationship Id="rId7" Type="http://schemas.openxmlformats.org/officeDocument/2006/relationships/hyperlink" Target="http://www.lb.lt/" TargetMode="External"/><Relationship Id="rId12" Type="http://schemas.openxmlformats.org/officeDocument/2006/relationships/hyperlink" Target="https://www.lietuvospastas.lt/lt/pinigu-perlaidos" TargetMode="External"/><Relationship Id="rId17" Type="http://schemas.openxmlformats.org/officeDocument/2006/relationships/hyperlink" Target="http://www.lb.lt/" TargetMode="External"/><Relationship Id="rId25" Type="http://schemas.openxmlformats.org/officeDocument/2006/relationships/hyperlink" Target="http://www.lietuvospastas.lt/lt/privatumo-pranesimas" TargetMode="External"/><Relationship Id="rId2" Type="http://schemas.openxmlformats.org/officeDocument/2006/relationships/numbering" Target="numbering.xml"/><Relationship Id="rId16" Type="http://schemas.openxmlformats.org/officeDocument/2006/relationships/hyperlink" Target="http://www.lb.lt/" TargetMode="External"/><Relationship Id="rId20" Type="http://schemas.openxmlformats.org/officeDocument/2006/relationships/hyperlink" Target="https://www.lb.lt//lt/daugiau-apie-gincius-su-finansiniu-paslaugu-teikeju" TargetMode="External"/><Relationship Id="rId1" Type="http://schemas.openxmlformats.org/officeDocument/2006/relationships/customXml" Target="../customXml/item1.xml"/><Relationship Id="rId6" Type="http://schemas.openxmlformats.org/officeDocument/2006/relationships/hyperlink" Target="http://www.lb.lt/" TargetMode="External"/><Relationship Id="rId11" Type="http://schemas.openxmlformats.org/officeDocument/2006/relationships/hyperlink" Target="https://www.lietuvospastas.lt/lt/pinigu-perlaidos" TargetMode="External"/><Relationship Id="rId24" Type="http://schemas.openxmlformats.org/officeDocument/2006/relationships/hyperlink" Target="https://www.lb.lt/lt/kontaktai" TargetMode="External"/><Relationship Id="rId5" Type="http://schemas.openxmlformats.org/officeDocument/2006/relationships/webSettings" Target="webSettings.xml"/><Relationship Id="rId15" Type="http://schemas.openxmlformats.org/officeDocument/2006/relationships/hyperlink" Target="http://www.lb.lt/" TargetMode="External"/><Relationship Id="rId23" Type="http://schemas.openxmlformats.org/officeDocument/2006/relationships/hyperlink" Target="https://www.lb.lt/lt/kontaktai" TargetMode="External"/><Relationship Id="rId28" Type="http://schemas.openxmlformats.org/officeDocument/2006/relationships/theme" Target="theme/theme1.xml"/><Relationship Id="rId10" Type="http://schemas.openxmlformats.org/officeDocument/2006/relationships/hyperlink" Target="http://www.lietuvospastas.lt/" TargetMode="External"/><Relationship Id="rId19" Type="http://schemas.openxmlformats.org/officeDocument/2006/relationships/hyperlink" Target="http://www.lb.lt/" TargetMode="External"/><Relationship Id="rId4" Type="http://schemas.openxmlformats.org/officeDocument/2006/relationships/settings" Target="settings.xml"/><Relationship Id="rId9" Type="http://schemas.openxmlformats.org/officeDocument/2006/relationships/hyperlink" Target="http://www.lietuvospastas.lt/" TargetMode="External"/><Relationship Id="rId14" Type="http://schemas.openxmlformats.org/officeDocument/2006/relationships/hyperlink" Target="http://www.lb.lt/" TargetMode="External"/><Relationship Id="rId22" Type="http://schemas.openxmlformats.org/officeDocument/2006/relationships/hyperlink" Target="https://www.lb.lt/lt/kontakta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4416-F440-436C-BB18-29FE2737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12656</Words>
  <Characters>7214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Gegžnaitė-Iljina</dc:creator>
  <cp:keywords/>
  <cp:lastModifiedBy>Loreta Tiukšaitė</cp:lastModifiedBy>
  <cp:revision>42</cp:revision>
  <cp:lastPrinted>2025-07-02T05:13:00Z</cp:lastPrinted>
  <dcterms:created xsi:type="dcterms:W3CDTF">2025-06-26T07:47:00Z</dcterms:created>
  <dcterms:modified xsi:type="dcterms:W3CDTF">2025-08-01T09:49:00Z</dcterms:modified>
</cp:coreProperties>
</file>